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FD" w:rsidRDefault="00E11DFD" w:rsidP="00E11DFD">
      <w:pPr>
        <w:widowControl/>
        <w:spacing w:line="600" w:lineRule="exact"/>
        <w:jc w:val="center"/>
        <w:rPr>
          <w:rFonts w:ascii="華康魏碑體" w:eastAsia="華康魏碑體" w:hAnsi="Arial" w:cs="Arial"/>
          <w:bCs/>
          <w:color w:val="333333"/>
          <w:sz w:val="56"/>
          <w:szCs w:val="56"/>
        </w:rPr>
      </w:pPr>
      <w:r w:rsidRPr="00E11DFD">
        <w:rPr>
          <w:rFonts w:ascii="華康魏碑體" w:eastAsia="華康魏碑體" w:hAnsi="Arial" w:cs="Arial" w:hint="eastAsia"/>
          <w:bCs/>
          <w:color w:val="333333"/>
          <w:sz w:val="56"/>
          <w:szCs w:val="56"/>
        </w:rPr>
        <w:t>科展學生的生涯規劃</w:t>
      </w:r>
    </w:p>
    <w:p w:rsidR="00E11DFD" w:rsidRDefault="00E11DFD" w:rsidP="00E11DFD">
      <w:pPr>
        <w:widowControl/>
        <w:spacing w:line="400" w:lineRule="exact"/>
        <w:jc w:val="center"/>
        <w:rPr>
          <w:rFonts w:ascii="華康魏碑體" w:eastAsia="華康魏碑體" w:hAnsi="Arial" w:cs="Arial"/>
          <w:bCs/>
          <w:color w:val="333333"/>
          <w:sz w:val="28"/>
          <w:szCs w:val="28"/>
        </w:rPr>
      </w:pPr>
      <w:r>
        <w:rPr>
          <w:rFonts w:ascii="華康魏碑體" w:eastAsia="華康魏碑體" w:hAnsi="Tahoma" w:cs="Tahoma" w:hint="eastAsia"/>
          <w:color w:val="000000" w:themeColor="text1"/>
          <w:sz w:val="28"/>
          <w:szCs w:val="28"/>
        </w:rPr>
        <w:t>設備組會提供免費諮詢、場地、設備</w:t>
      </w:r>
      <w:r>
        <w:rPr>
          <w:rFonts w:ascii="華康魏碑體" w:eastAsia="華康魏碑體" w:hAnsi="Tahoma" w:cs="Tahoma"/>
          <w:color w:val="000000" w:themeColor="text1"/>
          <w:sz w:val="28"/>
          <w:szCs w:val="28"/>
        </w:rPr>
        <w:br/>
      </w:r>
      <w:r w:rsidRPr="00E11DFD">
        <w:rPr>
          <w:rFonts w:ascii="華康魏碑體" w:eastAsia="華康魏碑體" w:hAnsi="Tahoma" w:cs="Tahoma" w:hint="eastAsia"/>
          <w:color w:val="000000" w:themeColor="text1"/>
          <w:sz w:val="28"/>
          <w:szCs w:val="28"/>
        </w:rPr>
        <w:t>需要任何協助請洽設備組(23124000-219)</w:t>
      </w:r>
      <w:r w:rsidR="000A47D8">
        <w:rPr>
          <w:rFonts w:ascii="華康魏碑體" w:eastAsia="華康魏碑體" w:hAnsi="Tahoma" w:cs="Tahoma" w:hint="eastAsia"/>
          <w:color w:val="000000" w:themeColor="text1"/>
          <w:sz w:val="28"/>
          <w:szCs w:val="28"/>
        </w:rPr>
        <w:t>,</w:t>
      </w:r>
      <w:r w:rsidR="000A47D8">
        <w:rPr>
          <w:rFonts w:ascii="華康魏碑體" w:eastAsia="華康魏碑體" w:hAnsi="Tahoma" w:cs="Tahoma"/>
          <w:color w:val="000000" w:themeColor="text1"/>
          <w:sz w:val="28"/>
          <w:szCs w:val="28"/>
        </w:rPr>
        <w:br/>
      </w:r>
      <w:r w:rsidR="000A47D8">
        <w:rPr>
          <w:rFonts w:ascii="華康魏碑體" w:eastAsia="華康魏碑體" w:hAnsi="Tahoma" w:cs="Tahoma" w:hint="eastAsia"/>
          <w:color w:val="000000" w:themeColor="text1"/>
          <w:sz w:val="28"/>
          <w:szCs w:val="28"/>
        </w:rPr>
        <w:t>本資料可在</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學校首頁</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設備組</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科展</w:t>
      </w:r>
      <w:r w:rsidR="003B2400">
        <w:rPr>
          <w:rFonts w:ascii="華康魏碑體" w:eastAsia="華康魏碑體" w:hAnsi="Tahoma" w:cs="Tahoma" w:hint="eastAsia"/>
          <w:color w:val="000000" w:themeColor="text1"/>
          <w:sz w:val="28"/>
          <w:szCs w:val="28"/>
        </w:rPr>
        <w:t>』</w:t>
      </w:r>
      <w:r w:rsidR="000A47D8">
        <w:rPr>
          <w:rFonts w:ascii="華康魏碑體" w:eastAsia="華康魏碑體" w:hAnsi="Tahoma" w:cs="Tahoma" w:hint="eastAsia"/>
          <w:color w:val="000000" w:themeColor="text1"/>
          <w:sz w:val="28"/>
          <w:szCs w:val="28"/>
        </w:rPr>
        <w:t>欄位下載</w:t>
      </w:r>
    </w:p>
    <w:p w:rsidR="00E11DFD" w:rsidRDefault="00E11DFD" w:rsidP="00E11DFD">
      <w:pPr>
        <w:widowControl/>
        <w:spacing w:line="400" w:lineRule="exact"/>
        <w:ind w:left="426" w:hangingChars="152" w:hanging="426"/>
        <w:rPr>
          <w:rFonts w:ascii="華康魏碑體" w:eastAsia="華康魏碑體" w:hAnsi="Arial" w:cs="Arial"/>
          <w:bCs/>
          <w:color w:val="333333"/>
          <w:sz w:val="28"/>
          <w:szCs w:val="28"/>
        </w:rPr>
      </w:pPr>
      <w:r>
        <w:rPr>
          <w:rFonts w:ascii="華康魏碑體" w:eastAsia="華康魏碑體" w:hAnsi="Arial" w:cs="Arial" w:hint="eastAsia"/>
          <w:bCs/>
          <w:color w:val="333333"/>
          <w:sz w:val="28"/>
          <w:szCs w:val="28"/>
        </w:rPr>
        <w:t>高一下學期五月</w:t>
      </w:r>
    </w:p>
    <w:p w:rsidR="00DE6C8D" w:rsidRPr="000A47D8" w:rsidRDefault="00E11DFD" w:rsidP="002D104B">
      <w:pPr>
        <w:widowControl/>
        <w:spacing w:line="400" w:lineRule="exact"/>
        <w:ind w:leftChars="112" w:left="563" w:hangingChars="101" w:hanging="283"/>
        <w:rPr>
          <w:rFonts w:ascii="華康魏碑體" w:eastAsia="華康魏碑體" w:hAnsi="新細明體" w:cs="Times New Roman"/>
          <w:color w:val="000000" w:themeColor="text1"/>
          <w:sz w:val="20"/>
          <w:szCs w:val="20"/>
        </w:rPr>
      </w:pPr>
      <w:r>
        <w:rPr>
          <w:rFonts w:ascii="華康魏碑體" w:eastAsia="華康魏碑體" w:hAnsi="Arial" w:cs="Arial" w:hint="eastAsia"/>
          <w:bCs/>
          <w:color w:val="333333"/>
          <w:sz w:val="28"/>
          <w:szCs w:val="28"/>
        </w:rPr>
        <w:t>1.</w:t>
      </w:r>
      <w:r w:rsidR="00DE6C8D" w:rsidRPr="00E11DFD">
        <w:rPr>
          <w:rFonts w:ascii="華康魏碑體" w:eastAsia="華康魏碑體" w:hAnsi="Arial" w:cs="Arial" w:hint="eastAsia"/>
          <w:bCs/>
          <w:color w:val="333333"/>
          <w:sz w:val="28"/>
          <w:szCs w:val="28"/>
        </w:rPr>
        <w:t>中興大學預修課程「高中科學研習營」</w:t>
      </w:r>
      <w:r>
        <w:rPr>
          <w:rFonts w:ascii="華康魏碑體" w:eastAsia="華康魏碑體" w:hAnsi="Arial" w:cs="Arial"/>
          <w:bCs/>
          <w:color w:val="333333"/>
          <w:sz w:val="28"/>
          <w:szCs w:val="28"/>
        </w:rPr>
        <w:br/>
      </w:r>
      <w:r w:rsidR="00DE6C8D" w:rsidRPr="00E11DFD">
        <w:rPr>
          <w:rFonts w:ascii="華康魏碑體" w:eastAsia="華康魏碑體" w:hAnsi="Tahoma" w:cs="Tahoma" w:hint="eastAsia"/>
          <w:color w:val="000000" w:themeColor="text1"/>
          <w:sz w:val="28"/>
          <w:szCs w:val="28"/>
        </w:rPr>
        <w:t>中興開放50個實驗室供高中生實習,5/5-5/26、6/12-6/23報名,暑假上課</w:t>
      </w:r>
      <w:r w:rsidR="00DE6C8D" w:rsidRPr="00E11DFD">
        <w:rPr>
          <w:rFonts w:ascii="華康魏碑體" w:eastAsia="華康魏碑體" w:hAnsi="Tahoma" w:cs="Tahoma" w:hint="eastAsia"/>
          <w:color w:val="000000" w:themeColor="text1"/>
          <w:sz w:val="28"/>
          <w:szCs w:val="28"/>
        </w:rPr>
        <w:br/>
      </w:r>
      <w:r w:rsidR="00DE6C8D" w:rsidRPr="00D12044">
        <w:rPr>
          <w:rFonts w:ascii="華康魏碑體" w:eastAsia="華康魏碑體" w:hAnsi="Tahoma" w:cs="Tahoma" w:hint="eastAsia"/>
          <w:color w:val="000000" w:themeColor="text1"/>
          <w:sz w:val="28"/>
          <w:szCs w:val="28"/>
          <w:bdr w:val="single" w:sz="4" w:space="0" w:color="auto"/>
        </w:rPr>
        <w:t>線上報名</w:t>
      </w:r>
      <w:hyperlink r:id="rId6" w:history="1">
        <w:r w:rsidR="00DE6C8D" w:rsidRPr="00E11DFD">
          <w:rPr>
            <w:rStyle w:val="a8"/>
            <w:rFonts w:ascii="華康魏碑體" w:eastAsia="華康魏碑體" w:hAnsi="Tahoma" w:cs="Tahoma" w:hint="eastAsia"/>
            <w:sz w:val="28"/>
            <w:szCs w:val="28"/>
          </w:rPr>
          <w:t>http://140.120.155.8/HighSCamp/index-HighSCamp.aspx</w:t>
        </w:r>
      </w:hyperlink>
    </w:p>
    <w:p w:rsidR="00E11DFD" w:rsidRDefault="00E11DFD" w:rsidP="00E11DFD">
      <w:pPr>
        <w:spacing w:line="400" w:lineRule="exact"/>
        <w:ind w:left="426" w:hangingChars="152" w:hanging="426"/>
        <w:rPr>
          <w:rFonts w:ascii="華康魏碑體" w:eastAsia="華康魏碑體" w:hAnsi="新細明體" w:cs="Times New Roman"/>
          <w:color w:val="000000" w:themeColor="text1"/>
          <w:sz w:val="28"/>
          <w:szCs w:val="28"/>
        </w:rPr>
      </w:pPr>
      <w:r>
        <w:rPr>
          <w:rFonts w:ascii="華康魏碑體" w:eastAsia="華康魏碑體" w:hAnsi="新細明體" w:cs="Times New Roman" w:hint="eastAsia"/>
          <w:color w:val="000000" w:themeColor="text1"/>
          <w:sz w:val="28"/>
          <w:szCs w:val="28"/>
        </w:rPr>
        <w:t>高二上學期九月</w:t>
      </w:r>
    </w:p>
    <w:p w:rsidR="00E11DFD" w:rsidRPr="00E11DFD" w:rsidRDefault="00064E52" w:rsidP="00E11DFD">
      <w:pPr>
        <w:spacing w:line="400" w:lineRule="exact"/>
        <w:ind w:leftChars="112" w:left="563" w:hangingChars="101" w:hanging="283"/>
        <w:rPr>
          <w:rFonts w:ascii="華康魏碑體" w:eastAsia="華康魏碑體"/>
          <w:sz w:val="28"/>
          <w:szCs w:val="28"/>
        </w:rPr>
      </w:pPr>
      <w:r w:rsidRPr="00E11DFD">
        <w:rPr>
          <w:rFonts w:ascii="華康魏碑體" w:eastAsia="華康魏碑體" w:hAnsi="新細明體" w:cs="Times New Roman" w:hint="eastAsia"/>
          <w:color w:val="000000" w:themeColor="text1"/>
          <w:sz w:val="28"/>
          <w:szCs w:val="28"/>
        </w:rPr>
        <w:t>2</w:t>
      </w:r>
      <w:r w:rsidR="005A49CE" w:rsidRPr="00E11DFD">
        <w:rPr>
          <w:rFonts w:ascii="華康魏碑體" w:eastAsia="華康魏碑體" w:hAnsi="新細明體" w:cs="Times New Roman" w:hint="eastAsia"/>
          <w:color w:val="000000" w:themeColor="text1"/>
          <w:sz w:val="28"/>
          <w:szCs w:val="28"/>
        </w:rPr>
        <w:t>.校內科展</w:t>
      </w:r>
      <w:r w:rsidR="00E11DFD">
        <w:rPr>
          <w:rFonts w:ascii="華康魏碑體" w:eastAsia="華康魏碑體" w:hAnsi="新細明體" w:cs="Times New Roman"/>
          <w:color w:val="000000" w:themeColor="text1"/>
          <w:sz w:val="28"/>
          <w:szCs w:val="28"/>
        </w:rPr>
        <w:br/>
      </w:r>
      <w:r w:rsidR="00D12044" w:rsidRPr="00D12044">
        <w:rPr>
          <w:rFonts w:ascii="華康魏碑體" w:eastAsia="華康魏碑體" w:hint="eastAsia"/>
          <w:sz w:val="28"/>
          <w:szCs w:val="28"/>
          <w:bdr w:val="single" w:sz="4" w:space="0" w:color="auto"/>
        </w:rPr>
        <w:t>設備組報名</w:t>
      </w:r>
      <w:r w:rsidR="00D12044">
        <w:rPr>
          <w:rFonts w:ascii="華康魏碑體" w:eastAsia="華康魏碑體" w:hint="eastAsia"/>
          <w:sz w:val="28"/>
          <w:szCs w:val="28"/>
        </w:rPr>
        <w:t>:</w:t>
      </w:r>
      <w:r w:rsidR="005A49CE" w:rsidRPr="00E11DFD">
        <w:rPr>
          <w:rFonts w:ascii="華康魏碑體" w:eastAsia="華康魏碑體" w:hint="eastAsia"/>
          <w:sz w:val="28"/>
          <w:szCs w:val="28"/>
        </w:rPr>
        <w:t>每年</w:t>
      </w:r>
      <w:r w:rsidR="005A49CE" w:rsidRPr="00E11DFD">
        <w:rPr>
          <w:rFonts w:ascii="華康魏碑體" w:eastAsia="華康魏碑體" w:hAnsi="Tahoma" w:cs="Tahoma" w:hint="eastAsia"/>
          <w:sz w:val="28"/>
          <w:szCs w:val="28"/>
        </w:rPr>
        <w:t>9月</w:t>
      </w:r>
      <w:r w:rsidR="005A49CE" w:rsidRPr="00E11DFD">
        <w:rPr>
          <w:rFonts w:ascii="華康魏碑體" w:eastAsia="華康魏碑體" w:hint="eastAsia"/>
          <w:sz w:val="28"/>
          <w:szCs w:val="28"/>
        </w:rPr>
        <w:t>前報名,</w:t>
      </w:r>
      <w:r w:rsidR="005A49CE" w:rsidRPr="00E11DFD">
        <w:rPr>
          <w:rFonts w:ascii="華康魏碑體" w:eastAsia="華康魏碑體" w:hAnsiTheme="minorHAnsi" w:hint="eastAsia"/>
          <w:sz w:val="28"/>
          <w:szCs w:val="28"/>
        </w:rPr>
        <w:t xml:space="preserve"> 12月交作品說明書評審,</w:t>
      </w:r>
      <w:r w:rsidR="005A49CE" w:rsidRPr="00E11DFD">
        <w:rPr>
          <w:rFonts w:ascii="華康魏碑體" w:eastAsia="華康魏碑體" w:hAnsiTheme="minorHAnsi" w:hint="eastAsia"/>
          <w:sz w:val="28"/>
          <w:szCs w:val="28"/>
        </w:rPr>
        <w:br/>
        <w:t>得獎者於次年5月中參加中區科展</w:t>
      </w:r>
      <w:r w:rsidR="00E11DFD">
        <w:rPr>
          <w:rFonts w:ascii="華康魏碑體" w:eastAsia="華康魏碑體" w:hAnsiTheme="minorHAnsi" w:hint="eastAsia"/>
          <w:sz w:val="28"/>
          <w:szCs w:val="28"/>
        </w:rPr>
        <w:t>,</w:t>
      </w:r>
      <w:r w:rsidR="005A49CE" w:rsidRPr="00E11DFD">
        <w:rPr>
          <w:rFonts w:ascii="華康魏碑體" w:eastAsia="華康魏碑體" w:hint="eastAsia"/>
          <w:sz w:val="28"/>
          <w:szCs w:val="28"/>
        </w:rPr>
        <w:t>作品格式請至設備組網頁下載</w:t>
      </w:r>
    </w:p>
    <w:p w:rsidR="005A49CE" w:rsidRPr="00E11DFD" w:rsidRDefault="00E11DFD" w:rsidP="00E11DFD">
      <w:pPr>
        <w:spacing w:line="400" w:lineRule="exact"/>
        <w:ind w:left="426" w:hangingChars="152" w:hanging="426"/>
        <w:rPr>
          <w:rFonts w:ascii="華康魏碑體" w:eastAsia="華康魏碑體"/>
          <w:sz w:val="28"/>
          <w:szCs w:val="28"/>
        </w:rPr>
      </w:pPr>
      <w:r>
        <w:rPr>
          <w:rFonts w:ascii="華康魏碑體" w:eastAsia="華康魏碑體" w:hint="eastAsia"/>
          <w:sz w:val="28"/>
          <w:szCs w:val="28"/>
        </w:rPr>
        <w:t>高二下學期三月</w:t>
      </w:r>
    </w:p>
    <w:p w:rsidR="00DE6C8D" w:rsidRPr="00E11DFD" w:rsidRDefault="00064E52" w:rsidP="002D104B">
      <w:pPr>
        <w:spacing w:line="400" w:lineRule="exact"/>
        <w:ind w:leftChars="112" w:left="563" w:hangingChars="101" w:hanging="283"/>
        <w:rPr>
          <w:rFonts w:ascii="華康魏碑體" w:eastAsia="華康魏碑體" w:hAnsi="新細明體" w:cs="Times New Roman"/>
          <w:color w:val="000000" w:themeColor="text1"/>
          <w:sz w:val="28"/>
          <w:szCs w:val="28"/>
        </w:rPr>
      </w:pPr>
      <w:r w:rsidRPr="00E11DFD">
        <w:rPr>
          <w:rFonts w:ascii="華康魏碑體" w:eastAsia="華康魏碑體" w:hAnsi="新細明體" w:cs="Times New Roman" w:hint="eastAsia"/>
          <w:color w:val="000000" w:themeColor="text1"/>
          <w:sz w:val="28"/>
          <w:szCs w:val="28"/>
        </w:rPr>
        <w:t>3</w:t>
      </w:r>
      <w:r w:rsidR="00063A30" w:rsidRPr="00E11DFD">
        <w:rPr>
          <w:rFonts w:ascii="華康魏碑體" w:eastAsia="華康魏碑體" w:hAnsi="新細明體" w:cs="Times New Roman" w:hint="eastAsia"/>
          <w:color w:val="000000" w:themeColor="text1"/>
          <w:sz w:val="28"/>
          <w:szCs w:val="28"/>
        </w:rPr>
        <w:t xml:space="preserve">.青少年科學人才培育計畫 </w:t>
      </w:r>
      <w:r w:rsidR="00E11DFD">
        <w:rPr>
          <w:rFonts w:ascii="華康魏碑體" w:eastAsia="華康魏碑體" w:hAnsi="新細明體" w:cs="Times New Roman"/>
          <w:color w:val="000000" w:themeColor="text1"/>
          <w:sz w:val="28"/>
          <w:szCs w:val="28"/>
        </w:rPr>
        <w:br/>
      </w:r>
      <w:r w:rsidR="00063A30" w:rsidRPr="00E11DFD">
        <w:rPr>
          <w:rFonts w:ascii="華康魏碑體" w:eastAsia="華康魏碑體" w:hint="eastAsia"/>
          <w:sz w:val="28"/>
          <w:szCs w:val="28"/>
        </w:rPr>
        <w:t>每年</w:t>
      </w:r>
      <w:r w:rsidR="00063A30" w:rsidRPr="00E11DFD">
        <w:rPr>
          <w:rFonts w:ascii="華康魏碑體" w:eastAsia="華康魏碑體" w:hAnsi="Tahoma" w:cs="Tahoma" w:hint="eastAsia"/>
          <w:sz w:val="28"/>
          <w:szCs w:val="28"/>
        </w:rPr>
        <w:t>3/15</w:t>
      </w:r>
      <w:r w:rsidR="00063A30" w:rsidRPr="00E11DFD">
        <w:rPr>
          <w:rFonts w:ascii="華康魏碑體" w:eastAsia="華康魏碑體" w:hint="eastAsia"/>
          <w:sz w:val="28"/>
          <w:szCs w:val="28"/>
        </w:rPr>
        <w:t>前報名,</w:t>
      </w:r>
      <w:r w:rsidR="00063A30" w:rsidRPr="00E11DFD">
        <w:rPr>
          <w:rFonts w:ascii="華康魏碑體" w:eastAsia="華康魏碑體" w:hAnsiTheme="minorHAnsi" w:hint="eastAsia"/>
          <w:sz w:val="28"/>
          <w:szCs w:val="28"/>
        </w:rPr>
        <w:t xml:space="preserve"> 科展說明書直接寄出即可</w:t>
      </w:r>
      <w:r w:rsidR="00063A30" w:rsidRPr="00E11DFD">
        <w:rPr>
          <w:rFonts w:ascii="華康魏碑體" w:eastAsia="華康魏碑體" w:hAnsiTheme="minorHAnsi" w:hint="eastAsia"/>
          <w:sz w:val="28"/>
          <w:szCs w:val="28"/>
        </w:rPr>
        <w:br/>
      </w:r>
      <w:r w:rsidR="00D12044" w:rsidRPr="00D12044">
        <w:rPr>
          <w:rFonts w:ascii="華康魏碑體" w:eastAsia="華康魏碑體" w:hint="eastAsia"/>
          <w:sz w:val="28"/>
          <w:szCs w:val="28"/>
          <w:bdr w:val="single" w:sz="4" w:space="0" w:color="auto"/>
        </w:rPr>
        <w:t>設備組</w:t>
      </w:r>
      <w:r w:rsidR="00063A30" w:rsidRPr="00D12044">
        <w:rPr>
          <w:rFonts w:ascii="華康魏碑體" w:eastAsia="華康魏碑體" w:hint="eastAsia"/>
          <w:sz w:val="28"/>
          <w:szCs w:val="28"/>
          <w:bdr w:val="single" w:sz="4" w:space="0" w:color="auto"/>
        </w:rPr>
        <w:t>報名</w:t>
      </w:r>
      <w:r w:rsidR="00063A30" w:rsidRPr="00E11DFD">
        <w:rPr>
          <w:rFonts w:ascii="華康魏碑體" w:eastAsia="華康魏碑體" w:hint="eastAsia"/>
          <w:sz w:val="28"/>
          <w:szCs w:val="28"/>
        </w:rPr>
        <w:t>:台灣科教館</w:t>
      </w:r>
      <w:r w:rsidR="00063A30" w:rsidRPr="00E11DFD">
        <w:rPr>
          <w:rFonts w:ascii="華康魏碑體" w:eastAsia="華康魏碑體" w:hAnsi="Tahoma" w:cs="Tahoma" w:hint="eastAsia"/>
          <w:sz w:val="28"/>
          <w:szCs w:val="28"/>
        </w:rPr>
        <w:t>『活動專區』</w:t>
      </w:r>
      <w:r w:rsidR="00063A30" w:rsidRPr="00E11DFD">
        <w:rPr>
          <w:rFonts w:ascii="華康魏碑體" w:eastAsia="華康魏碑體" w:hint="eastAsia"/>
          <w:sz w:val="28"/>
          <w:szCs w:val="28"/>
        </w:rPr>
        <w:t>印報名表連科展作品,交到設備組報名</w:t>
      </w:r>
    </w:p>
    <w:p w:rsidR="00E11DFD" w:rsidRDefault="00E11DFD" w:rsidP="00E11DFD">
      <w:pPr>
        <w:spacing w:line="400" w:lineRule="exact"/>
        <w:ind w:left="426" w:hangingChars="152" w:hanging="426"/>
        <w:rPr>
          <w:rFonts w:ascii="華康魏碑體" w:eastAsia="華康魏碑體" w:hAnsi="新細明體" w:cs="Times New Roman"/>
          <w:color w:val="000000" w:themeColor="text1"/>
          <w:sz w:val="28"/>
          <w:szCs w:val="28"/>
        </w:rPr>
      </w:pPr>
      <w:r>
        <w:rPr>
          <w:rFonts w:ascii="華康魏碑體" w:eastAsia="華康魏碑體" w:hAnsi="新細明體" w:cs="Times New Roman" w:hint="eastAsia"/>
          <w:color w:val="000000" w:themeColor="text1"/>
          <w:sz w:val="28"/>
          <w:szCs w:val="28"/>
        </w:rPr>
        <w:t>高二下學期五月</w:t>
      </w:r>
    </w:p>
    <w:p w:rsidR="00DE6C8D" w:rsidRPr="00E11DFD" w:rsidRDefault="00064E52" w:rsidP="002D104B">
      <w:pPr>
        <w:spacing w:line="400" w:lineRule="exact"/>
        <w:ind w:leftChars="112" w:left="563" w:hangingChars="101" w:hanging="283"/>
        <w:rPr>
          <w:rFonts w:ascii="華康魏碑體" w:eastAsia="華康魏碑體" w:hAnsi="新細明體" w:cs="Times New Roman"/>
          <w:color w:val="000000" w:themeColor="text1"/>
          <w:sz w:val="28"/>
          <w:szCs w:val="28"/>
        </w:rPr>
      </w:pPr>
      <w:r w:rsidRPr="00E11DFD">
        <w:rPr>
          <w:rFonts w:ascii="華康魏碑體" w:eastAsia="華康魏碑體" w:hAnsi="新細明體" w:cs="Times New Roman" w:hint="eastAsia"/>
          <w:color w:val="000000" w:themeColor="text1"/>
          <w:sz w:val="28"/>
          <w:szCs w:val="28"/>
        </w:rPr>
        <w:t>4</w:t>
      </w:r>
      <w:r w:rsidR="005A49CE" w:rsidRPr="00E11DFD">
        <w:rPr>
          <w:rFonts w:ascii="華康魏碑體" w:eastAsia="華康魏碑體" w:hAnsi="新細明體" w:cs="Times New Roman" w:hint="eastAsia"/>
          <w:color w:val="000000" w:themeColor="text1"/>
          <w:sz w:val="28"/>
          <w:szCs w:val="28"/>
        </w:rPr>
        <w:t>.中區及全國科展</w:t>
      </w:r>
      <w:r w:rsidR="00E11DFD">
        <w:rPr>
          <w:rFonts w:ascii="華康魏碑體" w:eastAsia="華康魏碑體" w:hAnsi="新細明體" w:cs="Times New Roman"/>
          <w:color w:val="000000" w:themeColor="text1"/>
          <w:sz w:val="28"/>
          <w:szCs w:val="28"/>
        </w:rPr>
        <w:br/>
      </w:r>
      <w:r w:rsidR="005A49CE" w:rsidRPr="00E11DFD">
        <w:rPr>
          <w:rFonts w:ascii="華康魏碑體" w:eastAsia="華康魏碑體" w:hAnsi="新細明體" w:cs="Times New Roman" w:hint="eastAsia"/>
          <w:color w:val="000000" w:themeColor="text1"/>
          <w:sz w:val="28"/>
          <w:szCs w:val="28"/>
        </w:rPr>
        <w:t>中區科展:約在</w:t>
      </w:r>
      <w:r w:rsidR="00063A30" w:rsidRPr="00E11DFD">
        <w:rPr>
          <w:rFonts w:ascii="華康魏碑體" w:eastAsia="華康魏碑體" w:hAnsi="新細明體" w:cs="Times New Roman" w:hint="eastAsia"/>
          <w:color w:val="000000" w:themeColor="text1"/>
          <w:sz w:val="28"/>
          <w:szCs w:val="28"/>
        </w:rPr>
        <w:t>5</w:t>
      </w:r>
      <w:r w:rsidR="005A49CE" w:rsidRPr="00E11DFD">
        <w:rPr>
          <w:rFonts w:ascii="華康魏碑體" w:eastAsia="華康魏碑體" w:hAnsi="新細明體" w:cs="Times New Roman" w:hint="eastAsia"/>
          <w:color w:val="000000" w:themeColor="text1"/>
          <w:sz w:val="28"/>
          <w:szCs w:val="28"/>
        </w:rPr>
        <w:t>月中,由學校</w:t>
      </w:r>
      <w:r w:rsidR="00063A30" w:rsidRPr="00E11DFD">
        <w:rPr>
          <w:rFonts w:ascii="華康魏碑體" w:eastAsia="華康魏碑體" w:hAnsi="新細明體" w:cs="Times New Roman" w:hint="eastAsia"/>
          <w:color w:val="000000" w:themeColor="text1"/>
          <w:sz w:val="28"/>
          <w:szCs w:val="28"/>
        </w:rPr>
        <w:t>科展得獎者</w:t>
      </w:r>
      <w:r w:rsidR="005A49CE" w:rsidRPr="00E11DFD">
        <w:rPr>
          <w:rFonts w:ascii="華康魏碑體" w:eastAsia="華康魏碑體" w:hAnsi="新細明體" w:cs="Times New Roman" w:hint="eastAsia"/>
          <w:color w:val="000000" w:themeColor="text1"/>
          <w:sz w:val="28"/>
          <w:szCs w:val="28"/>
        </w:rPr>
        <w:t>推薦參加</w:t>
      </w:r>
      <w:r w:rsidR="00E11DFD">
        <w:rPr>
          <w:rFonts w:ascii="華康魏碑體" w:eastAsia="華康魏碑體" w:hAnsi="新細明體" w:cs="Times New Roman"/>
          <w:color w:val="000000" w:themeColor="text1"/>
          <w:sz w:val="28"/>
          <w:szCs w:val="28"/>
        </w:rPr>
        <w:br/>
      </w:r>
      <w:r w:rsidR="005A49CE" w:rsidRPr="00E11DFD">
        <w:rPr>
          <w:rFonts w:ascii="華康魏碑體" w:eastAsia="華康魏碑體" w:hAnsi="新細明體" w:cs="Times New Roman" w:hint="eastAsia"/>
          <w:color w:val="000000" w:themeColor="text1"/>
          <w:sz w:val="28"/>
          <w:szCs w:val="28"/>
        </w:rPr>
        <w:t>全國科展:約在</w:t>
      </w:r>
      <w:r w:rsidR="00063A30" w:rsidRPr="00E11DFD">
        <w:rPr>
          <w:rFonts w:ascii="華康魏碑體" w:eastAsia="華康魏碑體" w:hAnsi="新細明體" w:cs="Times New Roman" w:hint="eastAsia"/>
          <w:color w:val="000000" w:themeColor="text1"/>
          <w:sz w:val="28"/>
          <w:szCs w:val="28"/>
        </w:rPr>
        <w:t>7</w:t>
      </w:r>
      <w:r w:rsidR="005A49CE" w:rsidRPr="00E11DFD">
        <w:rPr>
          <w:rFonts w:ascii="華康魏碑體" w:eastAsia="華康魏碑體" w:hAnsi="新細明體" w:cs="Times New Roman" w:hint="eastAsia"/>
          <w:color w:val="000000" w:themeColor="text1"/>
          <w:sz w:val="28"/>
          <w:szCs w:val="28"/>
        </w:rPr>
        <w:t>月中,中區得獎者</w:t>
      </w:r>
      <w:r w:rsidR="00063A30" w:rsidRPr="00E11DFD">
        <w:rPr>
          <w:rFonts w:ascii="華康魏碑體" w:eastAsia="華康魏碑體" w:hAnsi="新細明體" w:cs="Times New Roman" w:hint="eastAsia"/>
          <w:color w:val="000000" w:themeColor="text1"/>
          <w:sz w:val="28"/>
          <w:szCs w:val="28"/>
        </w:rPr>
        <w:t>參加</w:t>
      </w:r>
    </w:p>
    <w:p w:rsidR="00E11DFD" w:rsidRDefault="00E11DFD" w:rsidP="00E11DFD">
      <w:pPr>
        <w:spacing w:line="400" w:lineRule="exact"/>
        <w:ind w:left="426" w:hangingChars="152" w:hanging="426"/>
        <w:rPr>
          <w:rFonts w:ascii="華康魏碑體" w:eastAsia="華康魏碑體" w:hAnsi="新細明體" w:cs="Times New Roman"/>
          <w:color w:val="000000" w:themeColor="text1"/>
          <w:sz w:val="28"/>
          <w:szCs w:val="28"/>
        </w:rPr>
      </w:pPr>
      <w:r>
        <w:rPr>
          <w:rFonts w:ascii="華康魏碑體" w:eastAsia="華康魏碑體" w:hAnsi="新細明體" w:cs="Times New Roman" w:hint="eastAsia"/>
          <w:color w:val="000000" w:themeColor="text1"/>
          <w:sz w:val="28"/>
          <w:szCs w:val="28"/>
        </w:rPr>
        <w:t>高二下學期五月</w:t>
      </w:r>
    </w:p>
    <w:p w:rsidR="002D104B" w:rsidRDefault="002D104B" w:rsidP="00E11DFD">
      <w:pPr>
        <w:spacing w:line="400" w:lineRule="exact"/>
        <w:ind w:leftChars="112" w:left="563" w:hangingChars="101" w:hanging="283"/>
        <w:rPr>
          <w:rFonts w:ascii="華康魏碑體" w:eastAsia="華康魏碑體" w:hint="eastAsia"/>
          <w:sz w:val="28"/>
          <w:szCs w:val="28"/>
        </w:rPr>
      </w:pPr>
      <w:r>
        <w:rPr>
          <w:rFonts w:ascii="華康魏碑體" w:eastAsia="華康魏碑體" w:hint="eastAsia"/>
          <w:sz w:val="28"/>
          <w:szCs w:val="28"/>
        </w:rPr>
        <w:t>5.Google全球科學獎:</w:t>
      </w:r>
      <w:r>
        <w:rPr>
          <w:rFonts w:ascii="華康魏碑體" w:eastAsia="華康魏碑體"/>
          <w:sz w:val="28"/>
          <w:szCs w:val="28"/>
        </w:rPr>
        <w:br/>
      </w:r>
      <w:r>
        <w:rPr>
          <w:rFonts w:ascii="華康魏碑體" w:eastAsia="華康魏碑體" w:hint="eastAsia"/>
          <w:sz w:val="28"/>
          <w:szCs w:val="28"/>
        </w:rPr>
        <w:t>任何時間皆可線上報名,每年五月交</w:t>
      </w:r>
      <w:r w:rsidR="0051683A">
        <w:rPr>
          <w:rFonts w:ascii="華康魏碑體" w:eastAsia="華康魏碑體" w:hint="eastAsia"/>
          <w:sz w:val="28"/>
          <w:szCs w:val="28"/>
        </w:rPr>
        <w:t>英文</w:t>
      </w:r>
      <w:r>
        <w:rPr>
          <w:rFonts w:ascii="華康魏碑體" w:eastAsia="華康魏碑體" w:hint="eastAsia"/>
          <w:sz w:val="28"/>
          <w:szCs w:val="28"/>
        </w:rPr>
        <w:t>影片,介紹自己作品,任何領域皆可。</w:t>
      </w:r>
      <w:r>
        <w:rPr>
          <w:rFonts w:ascii="華康魏碑體" w:eastAsia="華康魏碑體"/>
          <w:sz w:val="28"/>
          <w:szCs w:val="28"/>
        </w:rPr>
        <w:br/>
      </w:r>
      <w:r w:rsidRPr="002D104B">
        <w:rPr>
          <w:rFonts w:ascii="華康魏碑體" w:eastAsia="華康魏碑體" w:hint="eastAsia"/>
          <w:sz w:val="28"/>
          <w:szCs w:val="28"/>
          <w:bdr w:val="single" w:sz="4" w:space="0" w:color="auto"/>
        </w:rPr>
        <w:t>線上報名</w:t>
      </w:r>
      <w:r>
        <w:rPr>
          <w:rFonts w:ascii="華康魏碑體" w:eastAsia="華康魏碑體" w:hint="eastAsia"/>
          <w:sz w:val="28"/>
          <w:szCs w:val="28"/>
        </w:rPr>
        <w:t>:</w:t>
      </w:r>
      <w:r w:rsidRPr="002D104B">
        <w:t xml:space="preserve"> </w:t>
      </w:r>
      <w:r w:rsidRPr="002D104B">
        <w:rPr>
          <w:rFonts w:ascii="華康魏碑體" w:eastAsia="華康魏碑體"/>
          <w:sz w:val="28"/>
          <w:szCs w:val="28"/>
        </w:rPr>
        <w:t>https://www.googlesciencefair.com/zh-TW/</w:t>
      </w:r>
      <w:r>
        <w:rPr>
          <w:rFonts w:ascii="華康魏碑體" w:eastAsia="華康魏碑體"/>
          <w:sz w:val="28"/>
          <w:szCs w:val="28"/>
        </w:rPr>
        <w:br/>
      </w:r>
      <w:r>
        <w:rPr>
          <w:rFonts w:ascii="華康魏碑體" w:eastAsia="華康魏碑體" w:hint="eastAsia"/>
          <w:sz w:val="28"/>
          <w:szCs w:val="28"/>
        </w:rPr>
        <w:t>歷年得獎作品:</w:t>
      </w:r>
      <w:r w:rsidRPr="002D104B">
        <w:t xml:space="preserve"> </w:t>
      </w:r>
      <w:r w:rsidRPr="002D104B">
        <w:rPr>
          <w:rFonts w:ascii="華康魏碑體" w:eastAsia="華康魏碑體"/>
          <w:sz w:val="28"/>
          <w:szCs w:val="28"/>
        </w:rPr>
        <w:t>https://www.googlesciencefair.com/zh-TW/competition/previous-years</w:t>
      </w:r>
    </w:p>
    <w:p w:rsidR="005A49CE" w:rsidRPr="00E11DFD" w:rsidRDefault="002D104B" w:rsidP="002D104B">
      <w:pPr>
        <w:spacing w:line="400" w:lineRule="exact"/>
        <w:ind w:leftChars="112" w:left="563" w:hangingChars="101" w:hanging="283"/>
        <w:rPr>
          <w:rFonts w:ascii="華康魏碑體" w:eastAsia="華康魏碑體" w:hAnsi="Tahoma" w:cs="Tahoma"/>
          <w:sz w:val="28"/>
          <w:szCs w:val="28"/>
        </w:rPr>
      </w:pPr>
      <w:r>
        <w:rPr>
          <w:rFonts w:ascii="華康魏碑體" w:eastAsia="華康魏碑體" w:hint="eastAsia"/>
          <w:sz w:val="28"/>
          <w:szCs w:val="28"/>
        </w:rPr>
        <w:t>6</w:t>
      </w:r>
      <w:r w:rsidR="005A49CE" w:rsidRPr="00E11DFD">
        <w:rPr>
          <w:rFonts w:ascii="華康魏碑體" w:eastAsia="華康魏碑體" w:hint="eastAsia"/>
          <w:sz w:val="28"/>
          <w:szCs w:val="28"/>
        </w:rPr>
        <w:t xml:space="preserve">.旺宏科學獎 </w:t>
      </w:r>
      <w:r w:rsidR="00E11DFD">
        <w:rPr>
          <w:rFonts w:ascii="華康魏碑體" w:eastAsia="華康魏碑體"/>
          <w:sz w:val="28"/>
          <w:szCs w:val="28"/>
        </w:rPr>
        <w:br/>
      </w:r>
      <w:r w:rsidR="005A49CE" w:rsidRPr="00E11DFD">
        <w:rPr>
          <w:rFonts w:ascii="華康魏碑體" w:eastAsia="華康魏碑體" w:hAnsi="Tahoma" w:cs="Tahoma" w:hint="eastAsia"/>
          <w:sz w:val="28"/>
          <w:szCs w:val="28"/>
        </w:rPr>
        <w:t xml:space="preserve">每年5/31前報名, </w:t>
      </w:r>
      <w:r w:rsidR="005A49CE" w:rsidRPr="00E11DFD">
        <w:rPr>
          <w:rFonts w:ascii="華康魏碑體" w:eastAsia="華康魏碑體" w:hAnsiTheme="minorHAnsi" w:cs="Tahoma" w:hint="eastAsia"/>
          <w:sz w:val="28"/>
          <w:szCs w:val="28"/>
        </w:rPr>
        <w:t>科展說明書直接寄出即可</w:t>
      </w:r>
      <w:r w:rsidR="005A49CE" w:rsidRPr="00E11DFD">
        <w:rPr>
          <w:rFonts w:ascii="華康魏碑體" w:eastAsia="華康魏碑體" w:hAnsi="Tahoma" w:cs="Tahoma" w:hint="eastAsia"/>
          <w:sz w:val="28"/>
          <w:szCs w:val="28"/>
        </w:rPr>
        <w:t>,</w:t>
      </w:r>
      <w:r w:rsidR="005A49CE" w:rsidRPr="00E11DFD">
        <w:rPr>
          <w:rFonts w:ascii="華康魏碑體" w:eastAsia="華康魏碑體" w:hAnsiTheme="minorHAnsi" w:cs="Tahoma" w:hint="eastAsia"/>
          <w:sz w:val="28"/>
          <w:szCs w:val="28"/>
        </w:rPr>
        <w:t>作者只能一個人</w:t>
      </w:r>
      <w:r w:rsidR="005A49CE" w:rsidRPr="00E11DFD">
        <w:rPr>
          <w:rFonts w:ascii="華康魏碑體" w:eastAsia="華康魏碑體" w:hAnsi="Tahoma" w:cs="Tahoma" w:hint="eastAsia"/>
          <w:sz w:val="28"/>
          <w:szCs w:val="28"/>
        </w:rPr>
        <w:br/>
      </w:r>
      <w:r w:rsidR="005A49CE" w:rsidRPr="00D12044">
        <w:rPr>
          <w:rFonts w:ascii="華康魏碑體" w:eastAsia="華康魏碑體" w:hAnsi="Tahoma" w:cs="Tahoma" w:hint="eastAsia"/>
          <w:sz w:val="28"/>
          <w:szCs w:val="28"/>
          <w:bdr w:val="single" w:sz="4" w:space="0" w:color="auto"/>
        </w:rPr>
        <w:t>線上報名</w:t>
      </w:r>
      <w:r w:rsidR="005A49CE" w:rsidRPr="00E11DFD">
        <w:rPr>
          <w:rFonts w:ascii="華康魏碑體" w:eastAsia="華康魏碑體" w:hAnsi="Tahoma" w:cs="Tahoma" w:hint="eastAsia"/>
          <w:sz w:val="28"/>
          <w:szCs w:val="28"/>
        </w:rPr>
        <w:t>網站</w:t>
      </w:r>
      <w:hyperlink r:id="rId7" w:history="1">
        <w:r w:rsidR="005A49CE" w:rsidRPr="00E11DFD">
          <w:rPr>
            <w:rStyle w:val="a8"/>
            <w:rFonts w:ascii="華康魏碑體" w:eastAsia="華康魏碑體" w:hAnsi="Tahoma" w:cs="Tahoma" w:hint="eastAsia"/>
            <w:sz w:val="28"/>
            <w:szCs w:val="28"/>
          </w:rPr>
          <w:t>http://www.mxeduc.org.tw/ScienceAward/13th/rules.html</w:t>
        </w:r>
      </w:hyperlink>
    </w:p>
    <w:p w:rsidR="00E11DFD" w:rsidRDefault="00E11DFD" w:rsidP="00E11DFD">
      <w:pPr>
        <w:spacing w:line="400" w:lineRule="exact"/>
        <w:ind w:left="426" w:hangingChars="152" w:hanging="426"/>
        <w:rPr>
          <w:rFonts w:ascii="華康魏碑體" w:eastAsia="華康魏碑體" w:hAnsi="新細明體" w:cs="Times New Roman"/>
          <w:color w:val="000000" w:themeColor="text1"/>
          <w:sz w:val="28"/>
          <w:szCs w:val="28"/>
        </w:rPr>
      </w:pPr>
      <w:r>
        <w:rPr>
          <w:rFonts w:ascii="華康魏碑體" w:eastAsia="華康魏碑體" w:hAnsi="新細明體" w:cs="Times New Roman" w:hint="eastAsia"/>
          <w:color w:val="000000" w:themeColor="text1"/>
          <w:sz w:val="28"/>
          <w:szCs w:val="28"/>
        </w:rPr>
        <w:t>高三上學期九月</w:t>
      </w:r>
    </w:p>
    <w:p w:rsidR="005A49CE" w:rsidRPr="00E11DFD" w:rsidRDefault="002D104B" w:rsidP="002D104B">
      <w:pPr>
        <w:widowControl/>
        <w:shd w:val="clear" w:color="auto" w:fill="FFFFFF"/>
        <w:spacing w:line="400" w:lineRule="exact"/>
        <w:ind w:leftChars="112" w:left="563" w:hangingChars="101" w:hanging="283"/>
        <w:rPr>
          <w:rFonts w:ascii="華康魏碑體" w:eastAsia="華康魏碑體" w:hAnsi="Tahoma" w:cs="Tahoma"/>
          <w:sz w:val="28"/>
          <w:szCs w:val="28"/>
        </w:rPr>
      </w:pPr>
      <w:r>
        <w:rPr>
          <w:rFonts w:ascii="華康魏碑體" w:eastAsia="華康魏碑體" w:cs="Times New Roman" w:hint="eastAsia"/>
          <w:color w:val="000000"/>
          <w:sz w:val="28"/>
          <w:szCs w:val="28"/>
        </w:rPr>
        <w:t>7</w:t>
      </w:r>
      <w:r w:rsidR="005A49CE" w:rsidRPr="00E11DFD">
        <w:rPr>
          <w:rFonts w:ascii="華康魏碑體" w:eastAsia="華康魏碑體" w:cs="Times New Roman" w:hint="eastAsia"/>
          <w:color w:val="000000"/>
          <w:sz w:val="28"/>
          <w:szCs w:val="28"/>
        </w:rPr>
        <w:t>.全國高級中等學校小論文寫作比賽格式</w:t>
      </w:r>
      <w:r w:rsidR="00E11DFD">
        <w:rPr>
          <w:rFonts w:ascii="華康魏碑體" w:eastAsia="華康魏碑體" w:cs="Times New Roman"/>
          <w:color w:val="000000"/>
          <w:sz w:val="28"/>
          <w:szCs w:val="28"/>
        </w:rPr>
        <w:br/>
      </w:r>
      <w:r w:rsidR="00D12044" w:rsidRPr="00D12044">
        <w:rPr>
          <w:rFonts w:ascii="華康魏碑體" w:eastAsia="華康魏碑體" w:hAnsi="Tahoma" w:cs="Tahoma" w:hint="eastAsia"/>
          <w:sz w:val="28"/>
          <w:szCs w:val="28"/>
          <w:bdr w:val="single" w:sz="4" w:space="0" w:color="auto"/>
        </w:rPr>
        <w:t>圖書館報名</w:t>
      </w:r>
      <w:r w:rsidR="00D12044">
        <w:rPr>
          <w:rFonts w:ascii="華康魏碑體" w:eastAsia="華康魏碑體" w:hAnsi="Tahoma" w:cs="Tahoma" w:hint="eastAsia"/>
          <w:sz w:val="28"/>
          <w:szCs w:val="28"/>
        </w:rPr>
        <w:t>:</w:t>
      </w:r>
      <w:r w:rsidR="005A49CE" w:rsidRPr="00E11DFD">
        <w:rPr>
          <w:rFonts w:ascii="華康魏碑體" w:eastAsia="華康魏碑體" w:hAnsi="Tahoma" w:cs="Tahoma" w:hint="eastAsia"/>
          <w:sz w:val="28"/>
          <w:szCs w:val="28"/>
        </w:rPr>
        <w:t>每年9/15-11/15報名,科展說明書格式修正即可</w:t>
      </w:r>
      <w:r w:rsidR="005A49CE" w:rsidRPr="00E11DFD">
        <w:rPr>
          <w:rFonts w:ascii="華康魏碑體" w:eastAsia="華康魏碑體" w:hAnsi="Tahoma" w:cs="Tahoma" w:hint="eastAsia"/>
          <w:sz w:val="28"/>
          <w:szCs w:val="28"/>
        </w:rPr>
        <w:br/>
        <w:t xml:space="preserve">資料在中學生網站: </w:t>
      </w:r>
      <w:hyperlink r:id="rId8" w:history="1">
        <w:r w:rsidR="005A49CE" w:rsidRPr="00E11DFD">
          <w:rPr>
            <w:rStyle w:val="a8"/>
            <w:rFonts w:ascii="華康魏碑體" w:eastAsia="華康魏碑體" w:hAnsi="Tahoma" w:cs="Tahoma" w:hint="eastAsia"/>
            <w:sz w:val="28"/>
            <w:szCs w:val="28"/>
          </w:rPr>
          <w:t>http://www.shs.edu.tw/essay/</w:t>
        </w:r>
      </w:hyperlink>
    </w:p>
    <w:p w:rsidR="00E11DFD" w:rsidRDefault="00E11DFD" w:rsidP="00E11DFD">
      <w:pPr>
        <w:widowControl/>
        <w:spacing w:line="400" w:lineRule="exact"/>
        <w:ind w:left="426" w:hangingChars="152" w:hanging="426"/>
        <w:rPr>
          <w:rFonts w:ascii="華康魏碑體" w:eastAsia="華康魏碑體" w:hAnsi="新細明體" w:cs="Times New Roman"/>
          <w:color w:val="000000" w:themeColor="text1"/>
          <w:sz w:val="28"/>
          <w:szCs w:val="28"/>
        </w:rPr>
      </w:pPr>
      <w:r>
        <w:rPr>
          <w:rFonts w:ascii="華康魏碑體" w:eastAsia="華康魏碑體" w:hAnsi="新細明體" w:cs="Times New Roman" w:hint="eastAsia"/>
          <w:color w:val="000000" w:themeColor="text1"/>
          <w:sz w:val="28"/>
          <w:szCs w:val="28"/>
        </w:rPr>
        <w:t>高三上學期11月</w:t>
      </w:r>
    </w:p>
    <w:p w:rsidR="005A49CE" w:rsidRDefault="00064E52" w:rsidP="00E11DFD">
      <w:pPr>
        <w:widowControl/>
        <w:spacing w:line="400" w:lineRule="exact"/>
        <w:ind w:leftChars="112" w:left="563" w:hangingChars="101" w:hanging="283"/>
        <w:rPr>
          <w:rFonts w:ascii="華康新特明體(P)" w:eastAsia="華康新特明體(P)" w:hAnsi="新細明體" w:cs="Times New Roman"/>
          <w:color w:val="000000" w:themeColor="text1"/>
          <w:sz w:val="52"/>
          <w:szCs w:val="52"/>
        </w:rPr>
      </w:pPr>
      <w:r w:rsidRPr="00E11DFD">
        <w:rPr>
          <w:rFonts w:ascii="華康魏碑體" w:eastAsia="華康魏碑體" w:hAnsi="新細明體" w:cs="Times New Roman" w:hint="eastAsia"/>
          <w:color w:val="000000" w:themeColor="text1"/>
          <w:sz w:val="28"/>
          <w:szCs w:val="28"/>
        </w:rPr>
        <w:t>7</w:t>
      </w:r>
      <w:r w:rsidR="005A49CE" w:rsidRPr="00E11DFD">
        <w:rPr>
          <w:rFonts w:ascii="華康魏碑體" w:eastAsia="華康魏碑體" w:hAnsi="新細明體" w:cs="Times New Roman" w:hint="eastAsia"/>
          <w:color w:val="000000" w:themeColor="text1"/>
          <w:sz w:val="28"/>
          <w:szCs w:val="28"/>
        </w:rPr>
        <w:t>.臺灣國際科學展覽會</w:t>
      </w:r>
      <w:r w:rsidR="00E11DFD">
        <w:rPr>
          <w:rFonts w:ascii="華康魏碑體" w:eastAsia="華康魏碑體" w:hAnsi="新細明體" w:cs="Times New Roman"/>
          <w:color w:val="000000" w:themeColor="text1"/>
          <w:sz w:val="28"/>
          <w:szCs w:val="28"/>
        </w:rPr>
        <w:br/>
      </w:r>
      <w:r w:rsidR="00D12044" w:rsidRPr="00D12044">
        <w:rPr>
          <w:rFonts w:ascii="華康魏碑體" w:eastAsia="華康魏碑體" w:hAnsi="Tahoma" w:cs="Tahoma" w:hint="eastAsia"/>
          <w:sz w:val="28"/>
          <w:szCs w:val="28"/>
          <w:bdr w:val="single" w:sz="4" w:space="0" w:color="auto"/>
        </w:rPr>
        <w:t>郵寄報名</w:t>
      </w:r>
      <w:r w:rsidR="00D12044">
        <w:rPr>
          <w:rFonts w:ascii="華康魏碑體" w:eastAsia="華康魏碑體" w:hAnsi="Tahoma" w:cs="Tahoma" w:hint="eastAsia"/>
          <w:sz w:val="28"/>
          <w:szCs w:val="28"/>
        </w:rPr>
        <w:t>:</w:t>
      </w:r>
      <w:r w:rsidR="005A49CE" w:rsidRPr="00E11DFD">
        <w:rPr>
          <w:rFonts w:ascii="華康魏碑體" w:eastAsia="華康魏碑體" w:hAnsi="Tahoma" w:cs="Tahoma" w:hint="eastAsia"/>
          <w:sz w:val="28"/>
          <w:szCs w:val="28"/>
        </w:rPr>
        <w:t>每年11月寄報名表及作品到科教館,科展說明書封面修正即可</w:t>
      </w:r>
      <w:r w:rsidR="005A49CE" w:rsidRPr="00E11DFD">
        <w:rPr>
          <w:rFonts w:ascii="華康魏碑體" w:eastAsia="華康魏碑體" w:hAnsi="Tahoma" w:cs="Tahoma" w:hint="eastAsia"/>
          <w:sz w:val="28"/>
          <w:szCs w:val="28"/>
        </w:rPr>
        <w:br/>
        <w:t>資料在台灣科教館『活動專區』下載</w:t>
      </w:r>
      <w:r w:rsidR="005A49CE">
        <w:rPr>
          <w:rFonts w:ascii="華康新特明體(P)" w:eastAsia="華康新特明體(P)" w:hAnsi="新細明體" w:cs="Times New Roman"/>
          <w:color w:val="000000" w:themeColor="text1"/>
          <w:sz w:val="52"/>
          <w:szCs w:val="52"/>
        </w:rPr>
        <w:br w:type="page"/>
      </w:r>
    </w:p>
    <w:p w:rsidR="00DE6C8D" w:rsidRPr="00DE6C8D" w:rsidRDefault="00DE6C8D" w:rsidP="00DE6C8D">
      <w:pPr>
        <w:widowControl/>
        <w:jc w:val="center"/>
        <w:rPr>
          <w:rFonts w:ascii="華康新特明體(P)" w:eastAsia="華康新特明體(P)" w:hAnsi="Arial" w:cs="Arial"/>
          <w:b/>
          <w:bCs/>
          <w:color w:val="333333"/>
          <w:sz w:val="52"/>
          <w:szCs w:val="52"/>
        </w:rPr>
      </w:pPr>
      <w:r w:rsidRPr="00DE6C8D">
        <w:rPr>
          <w:rFonts w:ascii="華康新特明體(P)" w:eastAsia="華康新特明體(P)" w:hAnsi="Arial" w:cs="Arial" w:hint="eastAsia"/>
          <w:b/>
          <w:bCs/>
          <w:color w:val="333333"/>
          <w:sz w:val="52"/>
          <w:szCs w:val="52"/>
        </w:rPr>
        <w:lastRenderedPageBreak/>
        <w:t>中興大學預修課程「高中科學研習營」</w:t>
      </w:r>
    </w:p>
    <w:p w:rsidR="00DE6C8D" w:rsidRPr="00DE6C8D" w:rsidRDefault="00DE6C8D" w:rsidP="00DE6C8D">
      <w:pPr>
        <w:widowControl/>
        <w:spacing w:line="400" w:lineRule="exact"/>
        <w:jc w:val="center"/>
        <w:rPr>
          <w:rFonts w:ascii="Tahoma" w:eastAsia="華康新特明體(P)" w:hAnsi="Tahoma" w:cs="Tahoma"/>
          <w:color w:val="000000" w:themeColor="text1"/>
          <w:sz w:val="28"/>
          <w:szCs w:val="28"/>
        </w:rPr>
      </w:pPr>
      <w:r>
        <w:rPr>
          <w:rFonts w:ascii="Tahoma" w:eastAsia="華康新特明體(P)" w:hAnsi="Tahoma" w:cs="Tahoma" w:hint="eastAsia"/>
          <w:color w:val="000000" w:themeColor="text1"/>
          <w:sz w:val="28"/>
          <w:szCs w:val="28"/>
        </w:rPr>
        <w:t>中興開放</w:t>
      </w:r>
      <w:r>
        <w:rPr>
          <w:rFonts w:ascii="Tahoma" w:eastAsia="華康新特明體(P)" w:hAnsi="Tahoma" w:cs="Tahoma" w:hint="eastAsia"/>
          <w:color w:val="000000" w:themeColor="text1"/>
          <w:sz w:val="28"/>
          <w:szCs w:val="28"/>
        </w:rPr>
        <w:t>50</w:t>
      </w:r>
      <w:r>
        <w:rPr>
          <w:rFonts w:ascii="Tahoma" w:eastAsia="華康新特明體(P)" w:hAnsi="Tahoma" w:cs="Tahoma" w:hint="eastAsia"/>
          <w:color w:val="000000" w:themeColor="text1"/>
          <w:sz w:val="28"/>
          <w:szCs w:val="28"/>
        </w:rPr>
        <w:t>個實驗室供高中生實習</w:t>
      </w:r>
      <w:r>
        <w:rPr>
          <w:rFonts w:ascii="Tahoma" w:eastAsia="華康新特明體(P)" w:hAnsi="Tahoma" w:cs="Tahoma" w:hint="eastAsia"/>
          <w:color w:val="000000" w:themeColor="text1"/>
          <w:sz w:val="28"/>
          <w:szCs w:val="28"/>
        </w:rPr>
        <w:t>,5/5-5/26</w:t>
      </w:r>
      <w:r>
        <w:rPr>
          <w:rFonts w:ascii="Tahoma" w:eastAsia="華康新特明體(P)" w:hAnsi="Tahoma" w:cs="Tahoma" w:hint="eastAsia"/>
          <w:color w:val="000000" w:themeColor="text1"/>
          <w:sz w:val="28"/>
          <w:szCs w:val="28"/>
        </w:rPr>
        <w:t>、</w:t>
      </w:r>
      <w:r>
        <w:rPr>
          <w:rFonts w:ascii="Tahoma" w:eastAsia="華康新特明體(P)" w:hAnsi="Tahoma" w:cs="Tahoma" w:hint="eastAsia"/>
          <w:color w:val="000000" w:themeColor="text1"/>
          <w:sz w:val="28"/>
          <w:szCs w:val="28"/>
        </w:rPr>
        <w:t>6/12-6/23</w:t>
      </w:r>
      <w:r>
        <w:rPr>
          <w:rFonts w:ascii="Tahoma" w:eastAsia="華康新特明體(P)" w:hAnsi="Tahoma" w:cs="Tahoma" w:hint="eastAsia"/>
          <w:color w:val="000000" w:themeColor="text1"/>
          <w:sz w:val="28"/>
          <w:szCs w:val="28"/>
        </w:rPr>
        <w:t>報名</w:t>
      </w:r>
      <w:r>
        <w:rPr>
          <w:rFonts w:ascii="Tahoma" w:eastAsia="華康新特明體(P)" w:hAnsi="Tahoma" w:cs="Tahoma" w:hint="eastAsia"/>
          <w:color w:val="000000" w:themeColor="text1"/>
          <w:sz w:val="28"/>
          <w:szCs w:val="28"/>
        </w:rPr>
        <w:t>,</w:t>
      </w:r>
      <w:r>
        <w:rPr>
          <w:rFonts w:ascii="Tahoma" w:eastAsia="華康新特明體(P)" w:hAnsi="Tahoma" w:cs="Tahoma" w:hint="eastAsia"/>
          <w:color w:val="000000" w:themeColor="text1"/>
          <w:sz w:val="28"/>
          <w:szCs w:val="28"/>
        </w:rPr>
        <w:t>暑假上課</w:t>
      </w:r>
      <w:r>
        <w:rPr>
          <w:rFonts w:ascii="Tahoma" w:eastAsia="華康新特明體(P)" w:hAnsi="Tahoma" w:cs="Tahoma"/>
          <w:color w:val="000000" w:themeColor="text1"/>
          <w:sz w:val="28"/>
          <w:szCs w:val="28"/>
        </w:rPr>
        <w:br/>
      </w:r>
      <w:r w:rsidRPr="00DE6C8D">
        <w:rPr>
          <w:rFonts w:ascii="Tahoma" w:eastAsia="華康新特明體(P)" w:hAnsi="Tahoma" w:cs="Tahoma"/>
          <w:color w:val="000000" w:themeColor="text1"/>
          <w:sz w:val="28"/>
          <w:szCs w:val="28"/>
        </w:rPr>
        <w:t>線上報名</w:t>
      </w:r>
      <w:hyperlink r:id="rId9" w:history="1">
        <w:r w:rsidRPr="00DE6C8D">
          <w:rPr>
            <w:rStyle w:val="a8"/>
            <w:rFonts w:ascii="Tahoma" w:eastAsia="華康新特明體(P)" w:hAnsi="Tahoma" w:cs="Tahoma"/>
            <w:sz w:val="28"/>
            <w:szCs w:val="28"/>
          </w:rPr>
          <w:t>http://140.120.155.8/HighSCamp/index-HighSCamp.aspx</w:t>
        </w:r>
      </w:hyperlink>
      <w:r w:rsidRPr="00DE6C8D">
        <w:rPr>
          <w:rFonts w:ascii="Tahoma" w:eastAsia="華康新特明體(P)" w:hAnsi="Tahoma" w:cs="Tahoma"/>
          <w:color w:val="000000" w:themeColor="text1"/>
          <w:sz w:val="28"/>
          <w:szCs w:val="28"/>
        </w:rPr>
        <w:br/>
      </w:r>
      <w:r w:rsidRPr="00DE6C8D">
        <w:rPr>
          <w:rFonts w:ascii="Tahoma" w:eastAsia="華康新特明體(P)" w:hAnsi="Tahoma" w:cs="Tahoma"/>
          <w:color w:val="000000" w:themeColor="text1"/>
          <w:sz w:val="28"/>
          <w:szCs w:val="28"/>
        </w:rPr>
        <w:t>需要任何協助請洽設備組</w:t>
      </w:r>
      <w:r w:rsidRPr="00DE6C8D">
        <w:rPr>
          <w:rFonts w:ascii="Tahoma" w:eastAsia="華康新特明體(P)" w:hAnsi="Tahoma" w:cs="Tahoma"/>
          <w:color w:val="000000" w:themeColor="text1"/>
          <w:sz w:val="28"/>
          <w:szCs w:val="28"/>
        </w:rPr>
        <w:t>(23124000-219)</w:t>
      </w:r>
    </w:p>
    <w:p w:rsidR="00DE6C8D" w:rsidRPr="00DE6C8D" w:rsidRDefault="00DE6C8D" w:rsidP="00DE6C8D">
      <w:pPr>
        <w:widowControl/>
        <w:rPr>
          <w:rFonts w:asciiTheme="majorEastAsia" w:eastAsiaTheme="majorEastAsia" w:hAnsiTheme="majorEastAsia" w:cs="Times New Roman"/>
          <w:color w:val="000000" w:themeColor="text1"/>
          <w:sz w:val="24"/>
          <w:szCs w:val="24"/>
        </w:rPr>
      </w:pPr>
    </w:p>
    <w:p w:rsidR="00DE6C8D" w:rsidRPr="00DE6C8D" w:rsidRDefault="00DE6C8D" w:rsidP="00DE6C8D">
      <w:pPr>
        <w:widowControl/>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一、活動介紹</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1.本校為整合大學與高中之教育資源，促進大學與高中的交流，由本校教務處規畫辦理「暑假高中科學研習營」活動。</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2.活動目標為協助高中同學了解個人性向、激發個人潛能，讓同學未來的就學之路能適性發展。</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3.藉由讓高中同學提前進入大學實驗室學習，加強理論與實務的基礎，訓練同學能有獨立思考、自我學習、分析及解決問題之能力。</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4.期許高中同學能了解本校各學系之教學特色及研究領域，達到往下紮根、往上提升的教學效果。</w:t>
      </w:r>
    </w:p>
    <w:p w:rsidR="00DE6C8D" w:rsidRPr="00DE6C8D" w:rsidRDefault="00DE6C8D" w:rsidP="00DE6C8D">
      <w:pPr>
        <w:widowControl/>
        <w:rPr>
          <w:rFonts w:asciiTheme="majorEastAsia" w:eastAsiaTheme="majorEastAsia" w:hAnsiTheme="majorEastAsia" w:cs="Times New Roman"/>
          <w:color w:val="000000" w:themeColor="text1"/>
          <w:sz w:val="24"/>
          <w:szCs w:val="24"/>
        </w:rPr>
      </w:pPr>
    </w:p>
    <w:p w:rsidR="00DE6C8D" w:rsidRPr="00DE6C8D" w:rsidRDefault="00DE6C8D" w:rsidP="00DE6C8D">
      <w:pPr>
        <w:widowControl/>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二、研習方式</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由各學系實驗室的老師規畫設計，為期約</w:t>
      </w:r>
      <w:r w:rsidRPr="00DE6C8D">
        <w:rPr>
          <w:rFonts w:asciiTheme="majorEastAsia" w:eastAsiaTheme="majorEastAsia" w:hAnsiTheme="majorEastAsia" w:cs="Times New Roman"/>
          <w:color w:val="000000" w:themeColor="text1"/>
          <w:sz w:val="24"/>
          <w:szCs w:val="24"/>
        </w:rPr>
        <w:t>36~40個小時，適合高中同學學習的實驗課程(或研究專題)，利用實驗室的設備，由老師或碩、博士研究生帶領高中同學進行專題研究、主題實驗或資料蒐集等學習方式，活動以下列方式進行：</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1.專題實驗：由同學分成小組合作研究一個小型主題，練習專題研究的方法及撰寫研究報告的能力。</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2.書報討論：依同學的興趣或專題內容的性質分組進行小組報告，訓練同學思考與推理、收集與統整資料及表達與演說的能力。</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3.其他研習方式：依各實驗室安排。</w:t>
      </w:r>
    </w:p>
    <w:p w:rsidR="00DE6C8D" w:rsidRPr="00DE6C8D" w:rsidRDefault="00DE6C8D" w:rsidP="00DE6C8D">
      <w:pPr>
        <w:widowControl/>
        <w:rPr>
          <w:rFonts w:asciiTheme="majorEastAsia" w:eastAsiaTheme="majorEastAsia" w:hAnsiTheme="majorEastAsia" w:cs="Times New Roman"/>
          <w:color w:val="000000" w:themeColor="text1"/>
          <w:sz w:val="24"/>
          <w:szCs w:val="24"/>
        </w:rPr>
      </w:pPr>
    </w:p>
    <w:p w:rsidR="00DE6C8D" w:rsidRPr="00DE6C8D" w:rsidRDefault="00DE6C8D" w:rsidP="00DE6C8D">
      <w:pPr>
        <w:widowControl/>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三、參與對象及報名方式</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1.參與對象：以本校的策略聯盟高中學校高二升高三同學為主（高一升高二同學也可參與），凡對各實驗室的研究領域有濃厚興趣者，都可報名參加！</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2.報名方式：本活動由高中同學自行上網報名，並選擇有興趣的實驗室課程，每人最多可選3個志願實驗室。</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3.實驗室錄取方式：報名結束後，如實驗室的報名同學人數多於可招收的人數，由各實驗室老師或本校教務處進行審查排定錄取順位，再由招生暨資訊組公布各實驗室的錄取名單，並通知各高中學校及錄取同學。</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4.報名日期：第一梯次：103年5月5日(一)09:00至5月26日(四)22:00。</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 xml:space="preserve">　　　　　</w:t>
      </w:r>
      <w:r>
        <w:rPr>
          <w:rFonts w:asciiTheme="majorEastAsia" w:eastAsiaTheme="majorEastAsia" w:hAnsiTheme="majorEastAsia" w:cs="Times New Roman" w:hint="eastAsia"/>
          <w:color w:val="000000" w:themeColor="text1"/>
          <w:sz w:val="24"/>
          <w:szCs w:val="24"/>
        </w:rPr>
        <w:t xml:space="preserve">  </w:t>
      </w:r>
      <w:r w:rsidRPr="00DE6C8D">
        <w:rPr>
          <w:rFonts w:asciiTheme="majorEastAsia" w:eastAsiaTheme="majorEastAsia" w:hAnsiTheme="majorEastAsia" w:cs="Times New Roman" w:hint="eastAsia"/>
          <w:color w:val="000000" w:themeColor="text1"/>
          <w:sz w:val="24"/>
          <w:szCs w:val="24"/>
        </w:rPr>
        <w:t>第二梯次：</w:t>
      </w:r>
      <w:r w:rsidRPr="00DE6C8D">
        <w:rPr>
          <w:rFonts w:asciiTheme="majorEastAsia" w:eastAsiaTheme="majorEastAsia" w:hAnsiTheme="majorEastAsia" w:cs="Times New Roman"/>
          <w:color w:val="000000" w:themeColor="text1"/>
          <w:sz w:val="24"/>
          <w:szCs w:val="24"/>
        </w:rPr>
        <w:t>103年6月12日(四)09:00至6月23日(一)22:00。</w:t>
      </w:r>
    </w:p>
    <w:p w:rsidR="00DE6C8D" w:rsidRPr="00DE6C8D" w:rsidRDefault="00DE6C8D" w:rsidP="00DE6C8D">
      <w:pPr>
        <w:widowControl/>
        <w:ind w:leftChars="113" w:left="564" w:hangingChars="117" w:hanging="281"/>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5.參與活動實驗室及研究領域：請參閱課程內容。</w:t>
      </w:r>
    </w:p>
    <w:p w:rsidR="00DE6C8D" w:rsidRPr="00DE6C8D" w:rsidRDefault="00DE6C8D" w:rsidP="00DE6C8D">
      <w:pPr>
        <w:widowControl/>
        <w:rPr>
          <w:rFonts w:asciiTheme="majorEastAsia" w:eastAsiaTheme="majorEastAsia" w:hAnsiTheme="majorEastAsia" w:cs="Times New Roman"/>
          <w:color w:val="000000" w:themeColor="text1"/>
          <w:sz w:val="24"/>
          <w:szCs w:val="24"/>
        </w:rPr>
      </w:pPr>
    </w:p>
    <w:p w:rsidR="00DE6C8D" w:rsidRPr="00DE6C8D" w:rsidRDefault="00DE6C8D" w:rsidP="00DE6C8D">
      <w:pPr>
        <w:widowControl/>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四、活動時間</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1.第一梯次：103年7月7日(一)至7月11日(五)，每天08:30~12:00；13:00~17:00。</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2.第二梯次：103年7月14日(一)至7月18日(五)，每天08:30~12:00；13:00~17:00。</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3.第三梯次：103年8月4日(一)至8月8日(五)，每天08:30~12:00；13:00~17:00。</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lastRenderedPageBreak/>
        <w:t>4.第四梯次：103年8月11日(一)至8月15日(五)，每天08:30~12:00；13:00~17:00。</w:t>
      </w:r>
    </w:p>
    <w:p w:rsidR="00DE6C8D" w:rsidRPr="00DE6C8D" w:rsidRDefault="00DE6C8D" w:rsidP="00DE6C8D">
      <w:pPr>
        <w:widowControl/>
        <w:rPr>
          <w:rFonts w:asciiTheme="majorEastAsia" w:eastAsiaTheme="majorEastAsia" w:hAnsiTheme="majorEastAsia" w:cs="Times New Roman"/>
          <w:color w:val="000000" w:themeColor="text1"/>
          <w:sz w:val="24"/>
          <w:szCs w:val="24"/>
        </w:rPr>
      </w:pPr>
    </w:p>
    <w:p w:rsidR="00DE6C8D" w:rsidRPr="00DE6C8D" w:rsidRDefault="00DE6C8D" w:rsidP="00DE6C8D">
      <w:pPr>
        <w:widowControl/>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hint="eastAsia"/>
          <w:color w:val="000000" w:themeColor="text1"/>
          <w:sz w:val="24"/>
          <w:szCs w:val="24"/>
        </w:rPr>
        <w:t>五、其他事項</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1.報名參與本活動，報名費及實驗材料費全免。交通、食宿等問題由同學自理。</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2.欲報名同學應先徵詢家長意見，並取得家長同意才可上網報名。</w:t>
      </w:r>
    </w:p>
    <w:p w:rsidR="00DE6C8D" w:rsidRPr="00DE6C8D" w:rsidRDefault="00DE6C8D" w:rsidP="00DE6C8D">
      <w:pPr>
        <w:widowControl/>
        <w:ind w:leftChars="113" w:left="523" w:hangingChars="100" w:hanging="240"/>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3.凡參加本活動請假及缺課時數少於6小時，且經實驗室老師認證通過者，</w:t>
      </w:r>
      <w:r>
        <w:rPr>
          <w:rFonts w:asciiTheme="majorEastAsia" w:eastAsiaTheme="majorEastAsia" w:hAnsiTheme="majorEastAsia" w:cs="Times New Roman" w:hint="eastAsia"/>
          <w:color w:val="000000" w:themeColor="text1"/>
          <w:sz w:val="24"/>
          <w:szCs w:val="24"/>
        </w:rPr>
        <w:br/>
      </w:r>
      <w:r w:rsidRPr="00DE6C8D">
        <w:rPr>
          <w:rFonts w:asciiTheme="majorEastAsia" w:eastAsiaTheme="majorEastAsia" w:hAnsiTheme="majorEastAsia" w:cs="Times New Roman"/>
          <w:color w:val="000000" w:themeColor="text1"/>
          <w:sz w:val="24"/>
          <w:szCs w:val="24"/>
        </w:rPr>
        <w:t>由本校發給研習證明。</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4.為顧及同學參與實驗室的安全，各梯次各實驗室第一天開始上課前，</w:t>
      </w:r>
      <w:r w:rsidR="00B75EAF">
        <w:rPr>
          <w:rFonts w:asciiTheme="majorEastAsia" w:eastAsiaTheme="majorEastAsia" w:hAnsiTheme="majorEastAsia" w:cs="Times New Roman" w:hint="eastAsia"/>
          <w:color w:val="000000" w:themeColor="text1"/>
          <w:sz w:val="24"/>
          <w:szCs w:val="24"/>
        </w:rPr>
        <w:br/>
        <w:t xml:space="preserve">  </w:t>
      </w:r>
      <w:r w:rsidRPr="00DE6C8D">
        <w:rPr>
          <w:rFonts w:asciiTheme="majorEastAsia" w:eastAsiaTheme="majorEastAsia" w:hAnsiTheme="majorEastAsia" w:cs="Times New Roman"/>
          <w:color w:val="000000" w:themeColor="text1"/>
          <w:sz w:val="24"/>
          <w:szCs w:val="24"/>
        </w:rPr>
        <w:t>由實驗室老師為同學介紹實驗室環境、安全守則、實驗須知及其他應注意事項。</w:t>
      </w:r>
    </w:p>
    <w:p w:rsidR="00DE6C8D" w:rsidRPr="00DE6C8D" w:rsidRDefault="00DE6C8D" w:rsidP="00DE6C8D">
      <w:pPr>
        <w:widowControl/>
        <w:ind w:leftChars="113" w:left="283"/>
        <w:rPr>
          <w:rFonts w:asciiTheme="majorEastAsia" w:eastAsiaTheme="majorEastAsia" w:hAnsiTheme="majorEastAsia" w:cs="Times New Roman"/>
          <w:color w:val="000000" w:themeColor="text1"/>
          <w:sz w:val="24"/>
          <w:szCs w:val="24"/>
        </w:rPr>
      </w:pPr>
      <w:r w:rsidRPr="00DE6C8D">
        <w:rPr>
          <w:rFonts w:asciiTheme="majorEastAsia" w:eastAsiaTheme="majorEastAsia" w:hAnsiTheme="majorEastAsia" w:cs="Times New Roman"/>
          <w:color w:val="000000" w:themeColor="text1"/>
          <w:sz w:val="24"/>
          <w:szCs w:val="24"/>
        </w:rPr>
        <w:t>5.有任何問題請聯絡本校招生暨資訊組04-22840216。</w:t>
      </w:r>
    </w:p>
    <w:p w:rsidR="00DE6C8D" w:rsidRPr="00DE6C8D" w:rsidRDefault="00DE6C8D" w:rsidP="00DE6C8D">
      <w:pPr>
        <w:widowControl/>
        <w:rPr>
          <w:rFonts w:ascii="華康新特明體(P)" w:eastAsia="華康新特明體(P)" w:hAnsi="新細明體" w:cs="Times New Roman"/>
          <w:color w:val="000000" w:themeColor="text1"/>
          <w:sz w:val="52"/>
          <w:szCs w:val="52"/>
        </w:rPr>
      </w:pPr>
      <w:r w:rsidRPr="00DE6C8D">
        <w:rPr>
          <w:rFonts w:ascii="華康新特明體(P)" w:eastAsia="華康新特明體(P)" w:hAnsi="新細明體" w:cs="Times New Roman"/>
          <w:color w:val="000000" w:themeColor="text1"/>
          <w:sz w:val="52"/>
          <w:szCs w:val="52"/>
        </w:rPr>
        <w:t xml:space="preserve"> </w:t>
      </w:r>
    </w:p>
    <w:p w:rsidR="00DE6C8D" w:rsidRDefault="00DE6C8D" w:rsidP="00DE6C8D">
      <w:pPr>
        <w:widowControl/>
        <w:rPr>
          <w:rFonts w:ascii="華康新特明體(P)" w:eastAsia="華康新特明體(P)" w:hAnsi="新細明體" w:cs="Times New Roman"/>
          <w:color w:val="000000" w:themeColor="text1"/>
          <w:sz w:val="52"/>
          <w:szCs w:val="52"/>
        </w:rPr>
      </w:pPr>
      <w:r w:rsidRPr="00DE6C8D">
        <w:rPr>
          <w:rFonts w:ascii="華康新特明體(P)" w:eastAsia="華康新特明體(P)" w:hAnsi="新細明體" w:cs="Times New Roman"/>
          <w:color w:val="000000" w:themeColor="text1"/>
          <w:sz w:val="52"/>
          <w:szCs w:val="52"/>
        </w:rPr>
        <w:t xml:space="preserve"> </w:t>
      </w:r>
      <w:r>
        <w:rPr>
          <w:rFonts w:ascii="華康新特明體(P)" w:eastAsia="華康新特明體(P)" w:hAnsi="新細明體" w:cs="Times New Roman"/>
          <w:color w:val="000000" w:themeColor="text1"/>
          <w:sz w:val="52"/>
          <w:szCs w:val="52"/>
        </w:rPr>
        <w:br w:type="page"/>
      </w:r>
    </w:p>
    <w:p w:rsidR="00E93BF6" w:rsidRDefault="00E93BF6" w:rsidP="00E93BF6">
      <w:pPr>
        <w:spacing w:line="240" w:lineRule="atLeast"/>
        <w:jc w:val="center"/>
        <w:rPr>
          <w:rFonts w:ascii="華康新特明體(P)" w:eastAsia="華康新特明體(P)" w:hAnsi="新細明體" w:cs="Times New Roman"/>
          <w:color w:val="000000" w:themeColor="text1"/>
          <w:sz w:val="52"/>
          <w:szCs w:val="52"/>
        </w:rPr>
      </w:pPr>
      <w:r w:rsidRPr="008F5DD9">
        <w:rPr>
          <w:rFonts w:ascii="華康新特明體(P)" w:eastAsia="華康新特明體(P)" w:hAnsi="新細明體" w:cs="Times New Roman" w:hint="eastAsia"/>
          <w:color w:val="000000" w:themeColor="text1"/>
          <w:sz w:val="52"/>
          <w:szCs w:val="52"/>
        </w:rPr>
        <w:lastRenderedPageBreak/>
        <w:t xml:space="preserve">青少年科學人才培育計畫 </w:t>
      </w:r>
    </w:p>
    <w:p w:rsidR="00E93BF6" w:rsidRPr="008F5DD9" w:rsidRDefault="00E93BF6" w:rsidP="00E93BF6">
      <w:pPr>
        <w:spacing w:line="400" w:lineRule="exact"/>
        <w:jc w:val="center"/>
        <w:rPr>
          <w:rFonts w:ascii="新細明體" w:eastAsia="新細明體" w:hAnsi="新細明體" w:cs="Times New Roman"/>
          <w:color w:val="000000" w:themeColor="text1"/>
          <w:sz w:val="24"/>
          <w:szCs w:val="24"/>
        </w:rPr>
      </w:pPr>
      <w:r w:rsidRPr="008F5DD9">
        <w:rPr>
          <w:rFonts w:ascii="華康新特明體(P)" w:eastAsia="華康新特明體(P)" w:hint="eastAsia"/>
          <w:sz w:val="28"/>
          <w:szCs w:val="28"/>
        </w:rPr>
        <w:t>每年</w:t>
      </w:r>
      <w:r w:rsidRPr="008F5DD9">
        <w:rPr>
          <w:rFonts w:ascii="Tahoma" w:eastAsia="華康新特明體(P)" w:hAnsi="Tahoma" w:cs="Tahoma"/>
          <w:sz w:val="28"/>
          <w:szCs w:val="28"/>
        </w:rPr>
        <w:t>3/15</w:t>
      </w:r>
      <w:r w:rsidRPr="008F5DD9">
        <w:rPr>
          <w:rFonts w:ascii="華康新特明體(P)" w:eastAsia="華康新特明體(P)" w:hint="eastAsia"/>
          <w:sz w:val="28"/>
          <w:szCs w:val="28"/>
        </w:rPr>
        <w:t>前報名,</w:t>
      </w:r>
      <w:r w:rsidRPr="008F5DD9">
        <w:rPr>
          <w:rFonts w:asciiTheme="minorHAnsi" w:eastAsia="華康新特明體(P)" w:hAnsiTheme="minorHAnsi" w:hint="eastAsia"/>
          <w:sz w:val="28"/>
          <w:szCs w:val="28"/>
        </w:rPr>
        <w:t xml:space="preserve"> </w:t>
      </w:r>
      <w:r w:rsidRPr="008F5DD9">
        <w:rPr>
          <w:rFonts w:asciiTheme="minorHAnsi" w:eastAsia="華康新特明體(P)" w:hAnsiTheme="minorHAnsi" w:hint="eastAsia"/>
          <w:sz w:val="28"/>
          <w:szCs w:val="28"/>
        </w:rPr>
        <w:t>科展說明書直接寄出即可</w:t>
      </w:r>
      <w:r w:rsidRPr="008F5DD9">
        <w:rPr>
          <w:rFonts w:asciiTheme="minorHAnsi" w:eastAsia="華康新特明體(P)" w:hAnsiTheme="minorHAnsi"/>
          <w:sz w:val="28"/>
          <w:szCs w:val="28"/>
        </w:rPr>
        <w:br/>
      </w:r>
      <w:r w:rsidRPr="008F5DD9">
        <w:rPr>
          <w:rFonts w:ascii="華康新特明體(P)" w:eastAsia="華康新特明體(P)" w:hint="eastAsia"/>
          <w:sz w:val="28"/>
          <w:szCs w:val="28"/>
        </w:rPr>
        <w:t>報名:台灣科教館</w:t>
      </w:r>
      <w:r w:rsidR="00BE1A6E">
        <w:rPr>
          <w:rFonts w:ascii="Tahoma" w:eastAsia="華康新特明體(P)" w:hAnsi="Tahoma" w:cs="Tahoma" w:hint="eastAsia"/>
          <w:sz w:val="28"/>
          <w:szCs w:val="28"/>
        </w:rPr>
        <w:t>『活動專區』</w:t>
      </w:r>
      <w:r w:rsidRPr="008F5DD9">
        <w:rPr>
          <w:rFonts w:ascii="華康新特明體(P)" w:eastAsia="華康新特明體(P)" w:hint="eastAsia"/>
          <w:sz w:val="28"/>
          <w:szCs w:val="28"/>
        </w:rPr>
        <w:t>印報名表</w:t>
      </w:r>
      <w:r w:rsidR="00B00C14">
        <w:rPr>
          <w:rFonts w:ascii="華康新特明體(P)" w:eastAsia="華康新特明體(P)" w:hint="eastAsia"/>
          <w:sz w:val="28"/>
          <w:szCs w:val="28"/>
        </w:rPr>
        <w:t>連科展作品</w:t>
      </w:r>
      <w:r w:rsidRPr="008F5DD9">
        <w:rPr>
          <w:rFonts w:ascii="華康新特明體(P)" w:eastAsia="華康新特明體(P)" w:hint="eastAsia"/>
          <w:sz w:val="28"/>
          <w:szCs w:val="28"/>
        </w:rPr>
        <w:t>,交到設備組報名</w:t>
      </w: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辦理單位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一、指導單位：教育部</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二、主辦單位：國立臺灣科學教育館</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三、協辦單位：教育部國民及學前教育署、直轄市政府教育局、縣市政府</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四、贊助單位：財團法人崇友文教基金會</w:t>
      </w:r>
      <w:r w:rsidRPr="00FB7D22">
        <w:rPr>
          <w:rFonts w:ascii="新細明體" w:eastAsia="新細明體" w:hAnsi="新細明體" w:cs="Times New Roman"/>
          <w:color w:val="000000" w:themeColor="text1"/>
          <w:sz w:val="24"/>
          <w:szCs w:val="24"/>
        </w:rPr>
        <w:t xml:space="preserve"> </w:t>
      </w:r>
    </w:p>
    <w:p w:rsidR="00E93BF6"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活動項目</w:t>
      </w:r>
      <w:r>
        <w:rPr>
          <w:rFonts w:ascii="新細明體" w:eastAsia="新細明體" w:hAnsi="新細明體" w:cs="Times New Roman" w:hint="eastAsia"/>
          <w:color w:val="000000" w:themeColor="text1"/>
          <w:sz w:val="24"/>
          <w:szCs w:val="24"/>
        </w:rPr>
        <w:t>-</w:t>
      </w:r>
      <w:r w:rsidRPr="00FB7D22">
        <w:rPr>
          <w:rFonts w:ascii="新細明體" w:eastAsia="新細明體" w:hAnsi="新細明體" w:cs="Times New Roman" w:hint="eastAsia"/>
          <w:color w:val="000000" w:themeColor="text1"/>
          <w:sz w:val="24"/>
          <w:szCs w:val="24"/>
        </w:rPr>
        <w:t>科學人才培育類別</w:t>
      </w:r>
      <w:r>
        <w:rPr>
          <w:rFonts w:ascii="新細明體" w:eastAsia="新細明體" w:hAnsi="新細明體" w:cs="Times New Roman" w:hint="eastAsia"/>
          <w:color w:val="000000" w:themeColor="text1"/>
          <w:sz w:val="24"/>
          <w:szCs w:val="24"/>
        </w:rPr>
        <w:t>(</w:t>
      </w:r>
      <w:r w:rsidRPr="00FB7D22">
        <w:rPr>
          <w:rFonts w:ascii="新細明體" w:eastAsia="新細明體" w:hAnsi="新細明體" w:cs="Times New Roman"/>
          <w:color w:val="000000" w:themeColor="text1"/>
          <w:sz w:val="24"/>
          <w:szCs w:val="24"/>
        </w:rPr>
        <w:t>專題組</w:t>
      </w:r>
      <w:r>
        <w:rPr>
          <w:rFonts w:ascii="新細明體" w:eastAsia="新細明體" w:hAnsi="新細明體" w:cs="Times New Roman" w:hint="eastAsia"/>
          <w:color w:val="000000" w:themeColor="text1"/>
          <w:sz w:val="24"/>
          <w:szCs w:val="24"/>
        </w:rPr>
        <w:t>)</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1.申請對象、資格條件：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(1)現就讀國內公私立國一至高中(職)二年級在校學生由就讀學校審查同</w:t>
      </w:r>
      <w:r w:rsidRPr="00FB7D22">
        <w:rPr>
          <w:rFonts w:ascii="新細明體" w:eastAsia="新細明體" w:hAnsi="新細明體" w:cs="Times New Roman" w:hint="eastAsia"/>
          <w:color w:val="000000" w:themeColor="text1"/>
          <w:sz w:val="24"/>
          <w:szCs w:val="24"/>
        </w:rPr>
        <w:t>意後提出申請。</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(2)每位學生限申請乙件研究計畫。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(3)每件研究計畫之參與研究學生至多 3 人。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2.申請日期：103 年 3 月 11 日至 3 月 20 日。 </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3.申請方式：應填妥本計畫所附「申請表」及「研究計畫內容」1 式 3 份及</w:t>
      </w:r>
      <w:r w:rsidRPr="00FB7D22">
        <w:rPr>
          <w:rFonts w:ascii="新細明體" w:eastAsia="新細明體" w:hAnsi="新細明體" w:cs="Times New Roman" w:hint="eastAsia"/>
          <w:color w:val="000000" w:themeColor="text1"/>
          <w:sz w:val="24"/>
          <w:szCs w:val="24"/>
        </w:rPr>
        <w:t>光碟</w:t>
      </w:r>
      <w:r w:rsidRPr="00FB7D22">
        <w:rPr>
          <w:rFonts w:ascii="新細明體" w:eastAsia="新細明體" w:hAnsi="新細明體" w:cs="Times New Roman"/>
          <w:color w:val="000000" w:themeColor="text1"/>
          <w:sz w:val="24"/>
          <w:szCs w:val="24"/>
        </w:rPr>
        <w:t xml:space="preserve"> 1 份(含 PDF 檔及 WORD 檔)逕送或掛號寄達本館。  2</w:t>
      </w:r>
    </w:p>
    <w:p w:rsidR="00E93BF6" w:rsidRPr="00FB7D22"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 xml:space="preserve">4.研究期間：待複審面談通過後開始(預計於 103 年 6 月 10 日開始至 12 月10 日止)。 </w:t>
      </w:r>
    </w:p>
    <w:p w:rsidR="00E93BF6" w:rsidRDefault="00E93BF6" w:rsidP="00E93BF6">
      <w:pPr>
        <w:widowControl/>
        <w:shd w:val="clear" w:color="auto" w:fill="FFFFFF"/>
        <w:spacing w:line="400" w:lineRule="exact"/>
        <w:ind w:left="993"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5.通過本計畫作品除就讀年級國一、二(7、8 年級)學生外，其餘年級學生</w:t>
      </w:r>
      <w:r w:rsidRPr="00FB7D22">
        <w:rPr>
          <w:rFonts w:ascii="新細明體" w:eastAsia="新細明體" w:hAnsi="新細明體" w:cs="Times New Roman" w:hint="eastAsia"/>
          <w:color w:val="000000" w:themeColor="text1"/>
          <w:sz w:val="24"/>
          <w:szCs w:val="24"/>
        </w:rPr>
        <w:t>必須報名參加</w:t>
      </w:r>
      <w:r w:rsidRPr="00FB7D22">
        <w:rPr>
          <w:rFonts w:ascii="新細明體" w:eastAsia="新細明體" w:hAnsi="新細明體" w:cs="Times New Roman"/>
          <w:color w:val="000000" w:themeColor="text1"/>
          <w:sz w:val="24"/>
          <w:szCs w:val="24"/>
        </w:rPr>
        <w:t xml:space="preserve"> 2015 年臺灣國際科學展覽會競賽，倘未報名參加視同中途</w:t>
      </w:r>
      <w:r w:rsidRPr="00FB7D22">
        <w:rPr>
          <w:rFonts w:ascii="新細明體" w:eastAsia="新細明體" w:hAnsi="新細明體" w:cs="Times New Roman" w:hint="eastAsia"/>
          <w:color w:val="000000" w:themeColor="text1"/>
          <w:sz w:val="24"/>
          <w:szCs w:val="24"/>
        </w:rPr>
        <w:t>退出本計畫應繳回所有經費。</w:t>
      </w:r>
      <w:r w:rsidRPr="00FB7D22">
        <w:rPr>
          <w:rFonts w:ascii="新細明體" w:eastAsia="新細明體" w:hAnsi="新細明體" w:cs="Times New Roman"/>
          <w:color w:val="000000" w:themeColor="text1"/>
          <w:sz w:val="24"/>
          <w:szCs w:val="24"/>
        </w:rPr>
        <w:t xml:space="preserve"> </w:t>
      </w:r>
    </w:p>
    <w:p w:rsidR="00E93BF6"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審查：</w:t>
      </w:r>
      <w:r w:rsidRPr="00FB7D22">
        <w:rPr>
          <w:rFonts w:ascii="新細明體" w:eastAsia="新細明體" w:hAnsi="新細明體" w:cs="Times New Roman"/>
          <w:color w:val="000000" w:themeColor="text1"/>
          <w:sz w:val="24"/>
          <w:szCs w:val="24"/>
        </w:rPr>
        <w:t xml:space="preserve"> 專題組：分初審、複審</w:t>
      </w:r>
      <w:r>
        <w:rPr>
          <w:rFonts w:ascii="新細明體" w:eastAsia="新細明體" w:hAnsi="新細明體" w:cs="Times New Roman"/>
          <w:color w:val="000000" w:themeColor="text1"/>
          <w:sz w:val="24"/>
          <w:szCs w:val="24"/>
        </w:rPr>
        <w:t>二階段</w:t>
      </w:r>
      <w:r>
        <w:rPr>
          <w:rFonts w:ascii="新細明體" w:eastAsia="新細明體" w:hAnsi="新細明體" w:cs="Times New Roman" w:hint="eastAsia"/>
          <w:color w:val="000000" w:themeColor="text1"/>
          <w:sz w:val="24"/>
          <w:szCs w:val="24"/>
        </w:rPr>
        <w:br/>
      </w:r>
      <w:r w:rsidRPr="00FB7D22">
        <w:rPr>
          <w:rFonts w:ascii="新細明體" w:eastAsia="新細明體" w:hAnsi="新細明體" w:cs="Times New Roman"/>
          <w:color w:val="000000" w:themeColor="text1"/>
          <w:sz w:val="24"/>
          <w:szCs w:val="24"/>
        </w:rPr>
        <w:t>本館成立「計畫評審委員會」進行審查，第一階段初審以書面審查，通過</w:t>
      </w:r>
      <w:r w:rsidRPr="00FB7D22">
        <w:rPr>
          <w:rFonts w:ascii="新細明體" w:eastAsia="新細明體" w:hAnsi="新細明體" w:cs="Times New Roman" w:hint="eastAsia"/>
          <w:color w:val="000000" w:themeColor="text1"/>
          <w:sz w:val="24"/>
          <w:szCs w:val="24"/>
        </w:rPr>
        <w:t>者始能進入複審，第二階段複審面談，學生以簡報方式，報告其研究計畫，經複審後公布通過名單成為本計畫正式培育名單，並發函通知就讀學校及學生，並公告於本館網站上。</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(1)初審通過名單：預計於 103 年 4 月 25 日上網 (http：/www.ntsec.gov.tw)</w:t>
      </w:r>
      <w:r w:rsidRPr="00FB7D22">
        <w:rPr>
          <w:rFonts w:ascii="新細明體" w:eastAsia="新細明體" w:hAnsi="新細明體" w:cs="Times New Roman" w:hint="eastAsia"/>
          <w:color w:val="000000" w:themeColor="text1"/>
          <w:sz w:val="24"/>
          <w:szCs w:val="24"/>
        </w:rPr>
        <w:t>公告。</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(2)複審面談：通過初審者於 103 年 6 月 7 日至本館以簡報方式，報告其研</w:t>
      </w:r>
      <w:r w:rsidRPr="00FB7D22">
        <w:rPr>
          <w:rFonts w:ascii="新細明體" w:eastAsia="新細明體" w:hAnsi="新細明體" w:cs="Times New Roman" w:hint="eastAsia"/>
          <w:color w:val="000000" w:themeColor="text1"/>
          <w:sz w:val="24"/>
          <w:szCs w:val="24"/>
        </w:rPr>
        <w:t>究計畫，並繳交在校歷年成績證明乙份。</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color w:val="000000" w:themeColor="text1"/>
          <w:sz w:val="24"/>
          <w:szCs w:val="24"/>
        </w:rPr>
        <w:t>(3)複審通過名單：預計於103年6月10日上網(http：//www.ntsec.gov.tw)</w:t>
      </w:r>
      <w:r w:rsidRPr="00FB7D22">
        <w:rPr>
          <w:rFonts w:ascii="新細明體" w:eastAsia="新細明體" w:hAnsi="新細明體" w:cs="Times New Roman" w:hint="eastAsia"/>
          <w:color w:val="000000" w:themeColor="text1"/>
          <w:sz w:val="24"/>
          <w:szCs w:val="24"/>
        </w:rPr>
        <w:t>公告。</w:t>
      </w:r>
      <w:r w:rsidRPr="00FB7D22">
        <w:rPr>
          <w:rFonts w:ascii="新細明體" w:eastAsia="新細明體" w:hAnsi="新細明體" w:cs="Times New Roman"/>
          <w:color w:val="000000" w:themeColor="text1"/>
          <w:sz w:val="24"/>
          <w:szCs w:val="24"/>
        </w:rPr>
        <w:t xml:space="preserve"> </w:t>
      </w:r>
    </w:p>
    <w:p w:rsidR="00E93BF6"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研究範圍</w:t>
      </w:r>
      <w:r w:rsidRPr="00FB7D22">
        <w:rPr>
          <w:rFonts w:ascii="新細明體" w:eastAsia="新細明體" w:hAnsi="新細明體" w:cs="Times New Roman"/>
          <w:color w:val="000000" w:themeColor="text1"/>
          <w:sz w:val="24"/>
          <w:szCs w:val="24"/>
        </w:rPr>
        <w:t xml:space="preserve"> </w:t>
      </w:r>
      <w:r w:rsidRPr="00FB7D22">
        <w:rPr>
          <w:rFonts w:ascii="新細明體" w:eastAsia="新細明體" w:hAnsi="新細明體" w:cs="Times New Roman" w:hint="eastAsia"/>
          <w:color w:val="000000" w:themeColor="text1"/>
          <w:sz w:val="24"/>
          <w:szCs w:val="24"/>
        </w:rPr>
        <w:t>研究範圍概分</w:t>
      </w:r>
      <w:r w:rsidRPr="00FB7D22">
        <w:rPr>
          <w:rFonts w:ascii="新細明體" w:eastAsia="新細明體" w:hAnsi="新細明體" w:cs="Times New Roman"/>
          <w:color w:val="000000" w:themeColor="text1"/>
          <w:sz w:val="24"/>
          <w:szCs w:val="24"/>
        </w:rPr>
        <w:t xml:space="preserve"> 13 學科：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一、數學科</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二、物理與天文學科</w:t>
      </w:r>
      <w:r w:rsidRPr="00FB7D22">
        <w:rPr>
          <w:rFonts w:ascii="新細明體" w:eastAsia="新細明體" w:hAnsi="新細明體" w:cs="Times New Roman"/>
          <w:color w:val="000000" w:themeColor="text1"/>
          <w:sz w:val="24"/>
          <w:szCs w:val="24"/>
        </w:rPr>
        <w:t xml:space="preserve">(含材料與生物工程學)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三、化學科</w:t>
      </w:r>
      <w:r w:rsidRPr="00FB7D22">
        <w:rPr>
          <w:rFonts w:ascii="新細明體" w:eastAsia="新細明體" w:hAnsi="新細明體" w:cs="Times New Roman"/>
          <w:color w:val="000000" w:themeColor="text1"/>
          <w:sz w:val="24"/>
          <w:szCs w:val="24"/>
        </w:rPr>
        <w:t xml:space="preserve">(含材料與生物工程學)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四、地球與行星科學科</w:t>
      </w:r>
      <w:r w:rsidRPr="00FB7D22">
        <w:rPr>
          <w:rFonts w:ascii="新細明體" w:eastAsia="新細明體" w:hAnsi="新細明體" w:cs="Times New Roman"/>
          <w:color w:val="000000" w:themeColor="text1"/>
          <w:sz w:val="24"/>
          <w:szCs w:val="24"/>
        </w:rPr>
        <w:t xml:space="preserve">(含環境管理學)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五、動物學科</w:t>
      </w:r>
      <w:r w:rsidRPr="00FB7D22">
        <w:rPr>
          <w:rFonts w:ascii="新細明體" w:eastAsia="新細明體" w:hAnsi="新細明體" w:cs="Times New Roman"/>
          <w:color w:val="000000" w:themeColor="text1"/>
          <w:sz w:val="24"/>
          <w:szCs w:val="24"/>
        </w:rPr>
        <w:t xml:space="preserve">(含細胞分子生物學)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六、植物學</w:t>
      </w:r>
      <w:r w:rsidRPr="00FB7D22">
        <w:rPr>
          <w:rFonts w:ascii="新細明體" w:eastAsia="新細明體" w:hAnsi="新細明體" w:cs="Times New Roman"/>
          <w:color w:val="000000" w:themeColor="text1"/>
          <w:sz w:val="24"/>
          <w:szCs w:val="24"/>
        </w:rPr>
        <w:t>(含細胞分子生物學)  4</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lastRenderedPageBreak/>
        <w:t>七、微生物學科</w:t>
      </w:r>
      <w:r w:rsidRPr="00FB7D22">
        <w:rPr>
          <w:rFonts w:ascii="新細明體" w:eastAsia="新細明體" w:hAnsi="新細明體" w:cs="Times New Roman"/>
          <w:color w:val="000000" w:themeColor="text1"/>
          <w:sz w:val="24"/>
          <w:szCs w:val="24"/>
        </w:rPr>
        <w:t xml:space="preserve">(含細胞分子生物學)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八、生物化學科</w:t>
      </w:r>
      <w:r w:rsidRPr="00FB7D22">
        <w:rPr>
          <w:rFonts w:ascii="新細明體" w:eastAsia="新細明體" w:hAnsi="新細明體" w:cs="Times New Roman"/>
          <w:color w:val="000000" w:themeColor="text1"/>
          <w:sz w:val="24"/>
          <w:szCs w:val="24"/>
        </w:rPr>
        <w:t xml:space="preserve">(含細胞分子生物學)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九、醫學與健康科</w:t>
      </w:r>
      <w:r w:rsidRPr="00FB7D22">
        <w:rPr>
          <w:rFonts w:ascii="新細明體" w:eastAsia="新細明體" w:hAnsi="新細明體" w:cs="Times New Roman"/>
          <w:color w:val="000000" w:themeColor="text1"/>
          <w:sz w:val="24"/>
          <w:szCs w:val="24"/>
        </w:rPr>
        <w:t xml:space="preserve">(含細胞分子生物學)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十、工程學科</w:t>
      </w:r>
      <w:r w:rsidRPr="00FB7D22">
        <w:rPr>
          <w:rFonts w:ascii="新細明體" w:eastAsia="新細明體" w:hAnsi="新細明體" w:cs="Times New Roman"/>
          <w:color w:val="000000" w:themeColor="text1"/>
          <w:sz w:val="24"/>
          <w:szCs w:val="24"/>
        </w:rPr>
        <w:t xml:space="preserve">(含機電工程學、材料與生物工程學、環境管理學)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十一、電腦科學科</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十二、環境科學科</w:t>
      </w:r>
      <w:r w:rsidRPr="00FB7D22">
        <w:rPr>
          <w:rFonts w:ascii="新細明體" w:eastAsia="新細明體" w:hAnsi="新細明體" w:cs="Times New Roman"/>
          <w:color w:val="000000" w:themeColor="text1"/>
          <w:sz w:val="24"/>
          <w:szCs w:val="24"/>
        </w:rPr>
        <w:t xml:space="preserve">(含環境管理學) </w:t>
      </w:r>
    </w:p>
    <w:p w:rsidR="00E93BF6" w:rsidRPr="00FB7D22" w:rsidRDefault="00E93BF6" w:rsidP="00E93BF6">
      <w:pPr>
        <w:widowControl/>
        <w:shd w:val="clear" w:color="auto" w:fill="FFFFFF"/>
        <w:spacing w:line="400" w:lineRule="exact"/>
        <w:ind w:left="1276"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十三、行為與社會科學科</w:t>
      </w:r>
      <w:r w:rsidRPr="00FB7D22">
        <w:rPr>
          <w:rFonts w:ascii="新細明體" w:eastAsia="新細明體" w:hAnsi="新細明體" w:cs="Times New Roman"/>
          <w:color w:val="000000" w:themeColor="text1"/>
          <w:sz w:val="24"/>
          <w:szCs w:val="24"/>
        </w:rPr>
        <w:t xml:space="preserve"> </w:t>
      </w:r>
    </w:p>
    <w:p w:rsidR="00E93BF6"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輔導方式</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一、研究室輔導：研究計畫執行期間本館將洽相關專長之教授或研究員，學生利用週末、寒暑假及課餘時間至指導教授研究或實驗室從事研究。</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二、期中報告研習營：由專家、學者提出改善意見進行修正計畫及執行計畫進度報告</w:t>
      </w:r>
      <w:r w:rsidRPr="00FB7D22">
        <w:rPr>
          <w:rFonts w:ascii="新細明體" w:eastAsia="新細明體" w:hAnsi="新細明體" w:cs="Times New Roman"/>
          <w:color w:val="000000" w:themeColor="text1"/>
          <w:sz w:val="24"/>
          <w:szCs w:val="24"/>
        </w:rPr>
        <w:t xml:space="preserve">(一天活動)。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三、期末報告研習營：執行計畫成果報告及模擬演練參加國際科展實際狀況，訓練學生研究報告表達能力</w:t>
      </w:r>
      <w:r w:rsidRPr="00FB7D22">
        <w:rPr>
          <w:rFonts w:ascii="新細明體" w:eastAsia="新細明體" w:hAnsi="新細明體" w:cs="Times New Roman"/>
          <w:color w:val="000000" w:themeColor="text1"/>
          <w:sz w:val="24"/>
          <w:szCs w:val="24"/>
        </w:rPr>
        <w:t xml:space="preserve">(一天活動)。 </w:t>
      </w:r>
    </w:p>
    <w:p w:rsidR="00E93BF6"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p>
    <w:p w:rsidR="00E93BF6" w:rsidRPr="00FB7D22" w:rsidRDefault="00E93BF6" w:rsidP="00E93BF6">
      <w:pPr>
        <w:widowControl/>
        <w:shd w:val="clear" w:color="auto" w:fill="FFFFFF"/>
        <w:spacing w:line="400" w:lineRule="exact"/>
        <w:ind w:left="567"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評量與考核</w:t>
      </w:r>
      <w:r w:rsidRPr="00FB7D22">
        <w:rPr>
          <w:rFonts w:ascii="新細明體" w:eastAsia="新細明體" w:hAnsi="新細明體" w:cs="Times New Roman"/>
          <w:color w:val="000000" w:themeColor="text1"/>
          <w:sz w:val="24"/>
          <w:szCs w:val="24"/>
        </w:rPr>
        <w:t xml:space="preserve"> (受輔導學生責任)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一、參加研究計畫學生需接受指導教授</w:t>
      </w:r>
      <w:r w:rsidRPr="00FB7D22">
        <w:rPr>
          <w:rFonts w:ascii="新細明體" w:eastAsia="新細明體" w:hAnsi="新細明體" w:cs="Times New Roman"/>
          <w:color w:val="000000" w:themeColor="text1"/>
          <w:sz w:val="24"/>
          <w:szCs w:val="24"/>
        </w:rPr>
        <w:t xml:space="preserve"> 10 次輔導為原則並需參加本館辦理報</w:t>
      </w:r>
      <w:r w:rsidRPr="00FB7D22">
        <w:rPr>
          <w:rFonts w:ascii="新細明體" w:eastAsia="新細明體" w:hAnsi="新細明體" w:cs="Times New Roman" w:hint="eastAsia"/>
          <w:color w:val="000000" w:themeColor="text1"/>
          <w:sz w:val="24"/>
          <w:szCs w:val="24"/>
        </w:rPr>
        <w:t>告研習營。</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二、參加期中、末報告研習營，本館聘請資深專家學者擔任審查委員</w:t>
      </w:r>
      <w:r w:rsidRPr="00FB7D22">
        <w:rPr>
          <w:rFonts w:ascii="新細明體" w:eastAsia="新細明體" w:hAnsi="新細明體" w:cs="Times New Roman"/>
          <w:color w:val="000000" w:themeColor="text1"/>
          <w:sz w:val="24"/>
          <w:szCs w:val="24"/>
        </w:rPr>
        <w:t>(輔導教</w:t>
      </w:r>
      <w:r w:rsidRPr="00FB7D22">
        <w:rPr>
          <w:rFonts w:ascii="新細明體" w:eastAsia="新細明體" w:hAnsi="新細明體" w:cs="Times New Roman" w:hint="eastAsia"/>
          <w:color w:val="000000" w:themeColor="text1"/>
          <w:sz w:val="24"/>
          <w:szCs w:val="24"/>
        </w:rPr>
        <w:t>授</w:t>
      </w:r>
      <w:r w:rsidRPr="00FB7D22">
        <w:rPr>
          <w:rFonts w:ascii="新細明體" w:eastAsia="新細明體" w:hAnsi="新細明體" w:cs="Times New Roman"/>
          <w:color w:val="000000" w:themeColor="text1"/>
          <w:sz w:val="24"/>
          <w:szCs w:val="24"/>
        </w:rPr>
        <w:t xml:space="preserve">)，進行研究計畫考核與評量。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三、參加期末報告研習營須依本館聘請審查委員</w:t>
      </w:r>
      <w:r w:rsidRPr="00FB7D22">
        <w:rPr>
          <w:rFonts w:ascii="新細明體" w:eastAsia="新細明體" w:hAnsi="新細明體" w:cs="Times New Roman"/>
          <w:color w:val="000000" w:themeColor="text1"/>
          <w:sz w:val="24"/>
          <w:szCs w:val="24"/>
        </w:rPr>
        <w:t>(輔導教授)意見修正及完成研</w:t>
      </w:r>
      <w:r w:rsidRPr="00FB7D22">
        <w:rPr>
          <w:rFonts w:ascii="新細明體" w:eastAsia="新細明體" w:hAnsi="新細明體" w:cs="Times New Roman" w:hint="eastAsia"/>
          <w:color w:val="000000" w:themeColor="text1"/>
          <w:sz w:val="24"/>
          <w:szCs w:val="24"/>
        </w:rPr>
        <w:t>究計畫，另就讀年級國一、二學生無法參加臺灣國際科學展覽會競賽者仍需經審查委員</w:t>
      </w:r>
      <w:r w:rsidRPr="00FB7D22">
        <w:rPr>
          <w:rFonts w:ascii="新細明體" w:eastAsia="新細明體" w:hAnsi="新細明體" w:cs="Times New Roman"/>
          <w:color w:val="000000" w:themeColor="text1"/>
          <w:sz w:val="24"/>
          <w:szCs w:val="24"/>
        </w:rPr>
        <w:t xml:space="preserve">(輔導教授)考核及格通過，否則應返還所有研究經費。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四、</w:t>
      </w:r>
      <w:r w:rsidRPr="00FB7D22">
        <w:rPr>
          <w:rFonts w:ascii="新細明體" w:eastAsia="新細明體" w:hAnsi="新細明體" w:cs="Times New Roman"/>
          <w:color w:val="000000" w:themeColor="text1"/>
          <w:sz w:val="24"/>
          <w:szCs w:val="24"/>
        </w:rPr>
        <w:t xml:space="preserve"> 正式培育人員須依臺灣國際科學展覽會實施要點規定完成 2015 臺灣國際</w:t>
      </w:r>
      <w:r w:rsidRPr="00FB7D22">
        <w:rPr>
          <w:rFonts w:ascii="新細明體" w:eastAsia="新細明體" w:hAnsi="新細明體" w:cs="Times New Roman" w:hint="eastAsia"/>
          <w:color w:val="000000" w:themeColor="text1"/>
          <w:sz w:val="24"/>
          <w:szCs w:val="24"/>
        </w:rPr>
        <w:t>科展報名手續。</w:t>
      </w:r>
      <w:r w:rsidRPr="00FB7D22">
        <w:rPr>
          <w:rFonts w:ascii="新細明體" w:eastAsia="新細明體" w:hAnsi="新細明體" w:cs="Times New Roman"/>
          <w:color w:val="000000" w:themeColor="text1"/>
          <w:sz w:val="24"/>
          <w:szCs w:val="24"/>
        </w:rPr>
        <w:t xml:space="preserve"> </w:t>
      </w:r>
    </w:p>
    <w:p w:rsidR="00E93BF6" w:rsidRPr="00FB7D22" w:rsidRDefault="00E93BF6" w:rsidP="00E93BF6">
      <w:pPr>
        <w:widowControl/>
        <w:shd w:val="clear" w:color="auto" w:fill="FFFFFF"/>
        <w:spacing w:line="400" w:lineRule="exact"/>
        <w:ind w:left="1134" w:hanging="510"/>
        <w:rPr>
          <w:rFonts w:ascii="新細明體" w:eastAsia="新細明體" w:hAnsi="新細明體" w:cs="Times New Roman"/>
          <w:color w:val="000000" w:themeColor="text1"/>
          <w:sz w:val="24"/>
          <w:szCs w:val="24"/>
        </w:rPr>
      </w:pPr>
      <w:r w:rsidRPr="00FB7D22">
        <w:rPr>
          <w:rFonts w:ascii="新細明體" w:eastAsia="新細明體" w:hAnsi="新細明體" w:cs="Times New Roman" w:hint="eastAsia"/>
          <w:color w:val="000000" w:themeColor="text1"/>
          <w:sz w:val="24"/>
          <w:szCs w:val="24"/>
        </w:rPr>
        <w:t>五、專題組完成研究計畫學生及指導教師</w:t>
      </w:r>
      <w:r w:rsidRPr="00FB7D22">
        <w:rPr>
          <w:rFonts w:ascii="新細明體" w:eastAsia="新細明體" w:hAnsi="新細明體" w:cs="Times New Roman"/>
          <w:color w:val="000000" w:themeColor="text1"/>
          <w:sz w:val="24"/>
          <w:szCs w:val="24"/>
        </w:rPr>
        <w:t>(需參加本館辦理 2 次報告研習營)，</w:t>
      </w:r>
      <w:r w:rsidRPr="00FB7D22">
        <w:rPr>
          <w:rFonts w:ascii="新細明體" w:eastAsia="新細明體" w:hAnsi="新細明體" w:cs="Times New Roman" w:hint="eastAsia"/>
          <w:color w:val="000000" w:themeColor="text1"/>
          <w:sz w:val="24"/>
          <w:szCs w:val="24"/>
        </w:rPr>
        <w:t>本館另頒發本計畫結業證書，以資鼓勵。</w:t>
      </w:r>
    </w:p>
    <w:p w:rsidR="00E93BF6" w:rsidRDefault="00E93BF6">
      <w:pPr>
        <w:widowControl/>
        <w:rPr>
          <w:rFonts w:ascii="華康新特明體(P)" w:eastAsia="華康新特明體(P)"/>
          <w:sz w:val="52"/>
          <w:szCs w:val="52"/>
        </w:rPr>
      </w:pPr>
      <w:r>
        <w:rPr>
          <w:rFonts w:ascii="華康新特明體(P)" w:eastAsia="華康新特明體(P)"/>
          <w:sz w:val="52"/>
          <w:szCs w:val="52"/>
        </w:rPr>
        <w:br w:type="page"/>
      </w:r>
    </w:p>
    <w:p w:rsidR="00B753B1" w:rsidRPr="008F5DD9" w:rsidRDefault="00EE16BF" w:rsidP="007C0285">
      <w:pPr>
        <w:jc w:val="center"/>
        <w:rPr>
          <w:rFonts w:ascii="華康新特明體(P)" w:eastAsia="華康新特明體(P)"/>
          <w:sz w:val="52"/>
          <w:szCs w:val="52"/>
        </w:rPr>
      </w:pPr>
      <w:r w:rsidRPr="008F5DD9">
        <w:rPr>
          <w:rFonts w:ascii="華康新特明體(P)" w:eastAsia="華康新特明體(P)" w:hint="eastAsia"/>
          <w:sz w:val="52"/>
          <w:szCs w:val="52"/>
        </w:rPr>
        <w:lastRenderedPageBreak/>
        <w:t>13屆</w:t>
      </w:r>
      <w:r w:rsidR="007C0285" w:rsidRPr="008F5DD9">
        <w:rPr>
          <w:rFonts w:ascii="華康新特明體(P)" w:eastAsia="華康新特明體(P)" w:hint="eastAsia"/>
          <w:sz w:val="52"/>
          <w:szCs w:val="52"/>
        </w:rPr>
        <w:t xml:space="preserve">旺宏科學獎 </w:t>
      </w:r>
    </w:p>
    <w:p w:rsidR="007C0285" w:rsidRPr="00F07FC6" w:rsidRDefault="00F716D5" w:rsidP="00F07FC6">
      <w:pPr>
        <w:spacing w:line="400" w:lineRule="exact"/>
        <w:jc w:val="center"/>
        <w:rPr>
          <w:rFonts w:ascii="Tahoma" w:eastAsia="華康新特明體(P)" w:hAnsi="Tahoma" w:cs="Tahoma"/>
          <w:sz w:val="28"/>
          <w:szCs w:val="28"/>
        </w:rPr>
      </w:pPr>
      <w:r w:rsidRPr="00F07FC6">
        <w:rPr>
          <w:rFonts w:ascii="Tahoma" w:eastAsia="華康新特明體(P)" w:hAnsi="Tahoma" w:cs="Tahoma"/>
          <w:sz w:val="28"/>
          <w:szCs w:val="28"/>
        </w:rPr>
        <w:t>每年</w:t>
      </w:r>
      <w:r w:rsidRPr="00F07FC6">
        <w:rPr>
          <w:rFonts w:ascii="Tahoma" w:eastAsia="華康新特明體(P)" w:hAnsi="Tahoma" w:cs="Tahoma"/>
          <w:sz w:val="28"/>
          <w:szCs w:val="28"/>
        </w:rPr>
        <w:t>5/31</w:t>
      </w:r>
      <w:r w:rsidRPr="00F07FC6">
        <w:rPr>
          <w:rFonts w:ascii="Tahoma" w:eastAsia="華康新特明體(P)" w:hAnsi="Tahoma" w:cs="Tahoma"/>
          <w:sz w:val="28"/>
          <w:szCs w:val="28"/>
        </w:rPr>
        <w:t>前報名</w:t>
      </w:r>
      <w:r w:rsidRPr="00F07FC6">
        <w:rPr>
          <w:rFonts w:ascii="Tahoma" w:eastAsia="華康新特明體(P)" w:hAnsi="Tahoma" w:cs="Tahoma"/>
          <w:sz w:val="28"/>
          <w:szCs w:val="28"/>
        </w:rPr>
        <w:t xml:space="preserve">, </w:t>
      </w:r>
      <w:r w:rsidRPr="00F07FC6">
        <w:rPr>
          <w:rFonts w:ascii="Tahoma" w:eastAsia="華康新特明體(P)" w:hAnsiTheme="minorHAnsi" w:cs="Tahoma"/>
          <w:sz w:val="28"/>
          <w:szCs w:val="28"/>
        </w:rPr>
        <w:t>科展說明書直接寄出即可</w:t>
      </w:r>
      <w:r w:rsidRPr="00F07FC6">
        <w:rPr>
          <w:rFonts w:ascii="Tahoma" w:eastAsia="華康新特明體(P)" w:hAnsi="Tahoma" w:cs="Tahoma"/>
          <w:sz w:val="28"/>
          <w:szCs w:val="28"/>
        </w:rPr>
        <w:t>,</w:t>
      </w:r>
      <w:r w:rsidRPr="00F07FC6">
        <w:rPr>
          <w:rFonts w:ascii="Tahoma" w:eastAsia="華康新特明體(P)" w:hAnsiTheme="minorHAnsi" w:cs="Tahoma"/>
          <w:sz w:val="28"/>
          <w:szCs w:val="28"/>
        </w:rPr>
        <w:t>作者只能一個人</w:t>
      </w:r>
      <w:r w:rsidRPr="00F07FC6">
        <w:rPr>
          <w:rFonts w:ascii="Tahoma" w:eastAsia="華康新特明體(P)" w:hAnsi="Tahoma" w:cs="Tahoma"/>
          <w:sz w:val="28"/>
          <w:szCs w:val="28"/>
        </w:rPr>
        <w:br/>
      </w:r>
      <w:r w:rsidR="002E4DFB" w:rsidRPr="00F07FC6">
        <w:rPr>
          <w:rFonts w:ascii="Tahoma" w:eastAsia="華康新特明體(P)" w:hAnsi="Tahoma" w:cs="Tahoma"/>
          <w:sz w:val="28"/>
          <w:szCs w:val="28"/>
        </w:rPr>
        <w:t>線上</w:t>
      </w:r>
      <w:r w:rsidR="00B753B1" w:rsidRPr="00F07FC6">
        <w:rPr>
          <w:rFonts w:ascii="Tahoma" w:eastAsia="華康新特明體(P)" w:hAnsi="Tahoma" w:cs="Tahoma"/>
          <w:sz w:val="28"/>
          <w:szCs w:val="28"/>
        </w:rPr>
        <w:t>報名網站</w:t>
      </w:r>
      <w:hyperlink r:id="rId10" w:history="1">
        <w:r w:rsidR="00CE2A75" w:rsidRPr="00F07FC6">
          <w:rPr>
            <w:rStyle w:val="a8"/>
            <w:rFonts w:ascii="Tahoma" w:eastAsia="華康新特明體(P)" w:hAnsi="Tahoma" w:cs="Tahoma"/>
            <w:sz w:val="28"/>
            <w:szCs w:val="28"/>
          </w:rPr>
          <w:t>http://www.mxeduc.org.tw/ScienceAward/13th/rules.html</w:t>
        </w:r>
      </w:hyperlink>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競賽宗旨</w:t>
      </w:r>
      <w:r w:rsidRPr="00B55C44">
        <w:rPr>
          <w:rFonts w:ascii="Tahoma" w:eastAsiaTheme="majorEastAsia" w:hAnsi="Tahoma" w:cs="Tahoma"/>
        </w:rPr>
        <w:br/>
      </w:r>
      <w:r w:rsidRPr="00B55C44">
        <w:rPr>
          <w:rFonts w:ascii="Tahoma" w:eastAsiaTheme="majorEastAsia" w:hAnsiTheme="majorEastAsia" w:cs="Tahoma"/>
        </w:rPr>
        <w:t>財團法人旺宏教育基金會為培育科技人才，啟發全國高中及高職學生對自然科學與應用科學的興趣，鼓勵高中生探索科學的精神與創造發明的潛力。</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競賽題目</w:t>
      </w:r>
      <w:r w:rsidRPr="00B55C44">
        <w:rPr>
          <w:rFonts w:ascii="Tahoma" w:eastAsiaTheme="majorEastAsia" w:hAnsi="Tahoma" w:cs="Tahoma"/>
        </w:rPr>
        <w:br/>
      </w:r>
      <w:r w:rsidRPr="00B55C44">
        <w:rPr>
          <w:rFonts w:ascii="Tahoma" w:eastAsiaTheme="majorEastAsia" w:hAnsiTheme="majorEastAsia" w:cs="Tahoma"/>
        </w:rPr>
        <w:t>自選。作品共分為：物理、化學、生物、地球科學、數學、電子電機、機械、資訊等八組審查。</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參賽資格</w:t>
      </w:r>
      <w:r w:rsidRPr="00B55C44">
        <w:rPr>
          <w:rFonts w:ascii="Tahoma" w:eastAsiaTheme="majorEastAsia" w:hAnsi="Tahoma" w:cs="Tahoma"/>
        </w:rPr>
        <w:br/>
      </w:r>
      <w:r w:rsidRPr="00B55C44">
        <w:rPr>
          <w:rFonts w:ascii="Tahoma" w:eastAsiaTheme="majorEastAsia" w:hAnsiTheme="majorEastAsia" w:cs="Tahoma"/>
        </w:rPr>
        <w:t>＊僅限個人參賽，以全國高中及高職在校學生為限，每人每屆限參賽乙件作品。</w:t>
      </w:r>
      <w:r w:rsidRPr="00B55C44">
        <w:rPr>
          <w:rFonts w:ascii="Tahoma" w:eastAsiaTheme="majorEastAsia" w:hAnsi="Tahoma" w:cs="Tahoma"/>
        </w:rPr>
        <w:br/>
        <w:t xml:space="preserve">   </w:t>
      </w:r>
      <w:r w:rsidRPr="00B55C44">
        <w:rPr>
          <w:rFonts w:ascii="Tahoma" w:eastAsiaTheme="majorEastAsia" w:hAnsiTheme="majorEastAsia" w:cs="Tahoma"/>
        </w:rPr>
        <w:t>特殊情況請於報名前至少</w:t>
      </w:r>
      <w:r w:rsidRPr="00B55C44">
        <w:rPr>
          <w:rFonts w:ascii="Tahoma" w:eastAsiaTheme="majorEastAsia" w:hAnsi="Tahoma" w:cs="Tahoma"/>
        </w:rPr>
        <w:t>2</w:t>
      </w:r>
      <w:r w:rsidRPr="00B55C44">
        <w:rPr>
          <w:rFonts w:ascii="Tahoma" w:eastAsiaTheme="majorEastAsia" w:hAnsiTheme="majorEastAsia" w:cs="Tahoma"/>
        </w:rPr>
        <w:t>個月向主辦單位提出申請。</w:t>
      </w:r>
      <w:r w:rsidRPr="00B55C44">
        <w:rPr>
          <w:rFonts w:ascii="Tahoma" w:eastAsiaTheme="majorEastAsia" w:hAnsi="Tahoma" w:cs="Tahoma"/>
        </w:rPr>
        <w:br/>
      </w:r>
      <w:r w:rsidRPr="00B55C44">
        <w:rPr>
          <w:rFonts w:ascii="Tahoma" w:eastAsiaTheme="majorEastAsia" w:hAnsiTheme="majorEastAsia" w:cs="Tahoma"/>
        </w:rPr>
        <w:t>＊限指導老師乙名，且指導老師需為現任高中、職老師。</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評審標準</w:t>
      </w:r>
      <w:r w:rsidRPr="00B55C44">
        <w:rPr>
          <w:rFonts w:ascii="Tahoma" w:eastAsiaTheme="majorEastAsia" w:hAnsi="Tahoma" w:cs="Tahoma"/>
        </w:rPr>
        <w:br/>
      </w:r>
      <w:r w:rsidRPr="00B55C44">
        <w:rPr>
          <w:rFonts w:ascii="Tahoma" w:eastAsiaTheme="majorEastAsia" w:hAnsiTheme="majorEastAsia" w:cs="Tahoma"/>
        </w:rPr>
        <w:t>以高中、職程度為基礎自由發揮想像力與創造力完成之作品。</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競賽時程</w:t>
      </w:r>
      <w:r w:rsidRPr="00B55C44">
        <w:rPr>
          <w:rFonts w:ascii="Tahoma" w:eastAsiaTheme="majorEastAsia" w:hAnsi="Tahoma" w:cs="Tahoma"/>
        </w:rPr>
        <w:br/>
      </w:r>
      <w:r w:rsidRPr="00B55C44">
        <w:rPr>
          <w:rFonts w:ascii="Tahoma" w:eastAsiaTheme="majorEastAsia" w:hAnsiTheme="majorEastAsia" w:cs="Tahoma"/>
        </w:rPr>
        <w:t>＊報名時間：</w:t>
      </w:r>
      <w:r w:rsidRPr="00B55C44">
        <w:rPr>
          <w:rFonts w:ascii="Tahoma" w:eastAsiaTheme="majorEastAsia" w:hAnsi="Tahoma" w:cs="Tahoma"/>
        </w:rPr>
        <w:t>10</w:t>
      </w:r>
      <w:r w:rsidR="00EE16BF" w:rsidRPr="00B55C44">
        <w:rPr>
          <w:rFonts w:ascii="Tahoma" w:eastAsiaTheme="majorEastAsia" w:hAnsi="Tahoma" w:cs="Tahoma"/>
        </w:rPr>
        <w:t>3</w:t>
      </w:r>
      <w:r w:rsidRPr="00B55C44">
        <w:rPr>
          <w:rFonts w:ascii="Tahoma" w:eastAsiaTheme="majorEastAsia" w:hAnsiTheme="majorEastAsia" w:cs="Tahoma"/>
        </w:rPr>
        <w:t>年</w:t>
      </w:r>
      <w:r w:rsidRPr="00B55C44">
        <w:rPr>
          <w:rFonts w:ascii="Tahoma" w:eastAsiaTheme="majorEastAsia" w:hAnsi="Tahoma" w:cs="Tahoma"/>
        </w:rPr>
        <w:t>3</w:t>
      </w:r>
      <w:r w:rsidRPr="00B55C44">
        <w:rPr>
          <w:rFonts w:ascii="Tahoma" w:eastAsiaTheme="majorEastAsia" w:hAnsiTheme="majorEastAsia" w:cs="Tahoma"/>
        </w:rPr>
        <w:t>月</w:t>
      </w:r>
      <w:r w:rsidRPr="00B55C44">
        <w:rPr>
          <w:rFonts w:ascii="Tahoma" w:eastAsiaTheme="majorEastAsia" w:hAnsi="Tahoma" w:cs="Tahoma"/>
        </w:rPr>
        <w:t>1</w:t>
      </w:r>
      <w:r w:rsidRPr="00B55C44">
        <w:rPr>
          <w:rFonts w:ascii="Tahoma" w:eastAsiaTheme="majorEastAsia" w:hAnsiTheme="majorEastAsia" w:cs="Tahoma"/>
        </w:rPr>
        <w:t>日</w:t>
      </w:r>
      <w:r w:rsidRPr="00B55C44">
        <w:rPr>
          <w:rFonts w:ascii="Tahoma" w:eastAsiaTheme="majorEastAsia" w:hAnsi="Tahoma" w:cs="Tahoma"/>
        </w:rPr>
        <w:t>(</w:t>
      </w:r>
      <w:r w:rsidRPr="00B55C44">
        <w:rPr>
          <w:rFonts w:ascii="Tahoma" w:eastAsiaTheme="majorEastAsia" w:hAnsiTheme="majorEastAsia" w:cs="Tahoma"/>
        </w:rPr>
        <w:t>五</w:t>
      </w:r>
      <w:r w:rsidRPr="00B55C44">
        <w:rPr>
          <w:rFonts w:ascii="Tahoma" w:eastAsiaTheme="majorEastAsia" w:hAnsi="Tahoma" w:cs="Tahoma"/>
        </w:rPr>
        <w:t>)</w:t>
      </w:r>
      <w:r w:rsidRPr="00B55C44">
        <w:rPr>
          <w:rFonts w:ascii="Tahoma" w:eastAsiaTheme="majorEastAsia" w:hAnsiTheme="majorEastAsia" w:cs="Tahoma"/>
        </w:rPr>
        <w:t>至</w:t>
      </w:r>
      <w:r w:rsidRPr="00B55C44">
        <w:rPr>
          <w:rFonts w:ascii="Tahoma" w:eastAsiaTheme="majorEastAsia" w:hAnsi="Tahoma" w:cs="Tahoma"/>
        </w:rPr>
        <w:t>102</w:t>
      </w:r>
      <w:r w:rsidRPr="00B55C44">
        <w:rPr>
          <w:rFonts w:ascii="Tahoma" w:eastAsiaTheme="majorEastAsia" w:hAnsiTheme="majorEastAsia" w:cs="Tahoma"/>
        </w:rPr>
        <w:t>年</w:t>
      </w:r>
      <w:r w:rsidRPr="00B55C44">
        <w:rPr>
          <w:rFonts w:ascii="Tahoma" w:eastAsiaTheme="majorEastAsia" w:hAnsi="Tahoma" w:cs="Tahoma"/>
        </w:rPr>
        <w:t>5</w:t>
      </w:r>
      <w:r w:rsidRPr="00B55C44">
        <w:rPr>
          <w:rFonts w:ascii="Tahoma" w:eastAsiaTheme="majorEastAsia" w:hAnsiTheme="majorEastAsia" w:cs="Tahoma"/>
        </w:rPr>
        <w:t>月</w:t>
      </w:r>
      <w:r w:rsidRPr="00B55C44">
        <w:rPr>
          <w:rFonts w:ascii="Tahoma" w:eastAsiaTheme="majorEastAsia" w:hAnsi="Tahoma" w:cs="Tahoma"/>
        </w:rPr>
        <w:t>31</w:t>
      </w:r>
      <w:r w:rsidRPr="00B55C44">
        <w:rPr>
          <w:rFonts w:ascii="Tahoma" w:eastAsiaTheme="majorEastAsia" w:hAnsiTheme="majorEastAsia" w:cs="Tahoma"/>
        </w:rPr>
        <w:t>日</w:t>
      </w:r>
      <w:r w:rsidRPr="00B55C44">
        <w:rPr>
          <w:rFonts w:ascii="Tahoma" w:eastAsiaTheme="majorEastAsia" w:hAnsi="Tahoma" w:cs="Tahoma"/>
        </w:rPr>
        <w:t>(</w:t>
      </w:r>
      <w:r w:rsidRPr="00B55C44">
        <w:rPr>
          <w:rFonts w:ascii="Tahoma" w:eastAsiaTheme="majorEastAsia" w:hAnsiTheme="majorEastAsia" w:cs="Tahoma"/>
        </w:rPr>
        <w:t>五</w:t>
      </w:r>
      <w:r w:rsidRPr="00B55C44">
        <w:rPr>
          <w:rFonts w:ascii="Tahoma" w:eastAsiaTheme="majorEastAsia" w:hAnsi="Tahoma" w:cs="Tahoma"/>
        </w:rPr>
        <w:t>)</w:t>
      </w:r>
      <w:r w:rsidRPr="00B55C44">
        <w:rPr>
          <w:rFonts w:ascii="Tahoma" w:eastAsiaTheme="majorEastAsia" w:hAnsiTheme="majorEastAsia" w:cs="Tahoma"/>
        </w:rPr>
        <w:t>止。</w:t>
      </w:r>
      <w:r w:rsidRPr="00B55C44">
        <w:rPr>
          <w:rFonts w:ascii="Tahoma" w:eastAsiaTheme="majorEastAsia" w:hAnsi="Tahoma" w:cs="Tahoma"/>
        </w:rPr>
        <w:br/>
        <w:t xml:space="preserve">            </w:t>
      </w:r>
      <w:r w:rsidRPr="00B55C44">
        <w:rPr>
          <w:rFonts w:ascii="Tahoma" w:eastAsiaTheme="majorEastAsia" w:hAnsiTheme="majorEastAsia" w:cs="Tahoma"/>
        </w:rPr>
        <w:t>報名截止日前繳交創意說明書，始算完成報名。</w:t>
      </w:r>
      <w:r w:rsidRPr="00B55C44">
        <w:rPr>
          <w:rFonts w:ascii="Tahoma" w:eastAsiaTheme="majorEastAsia" w:hAnsi="Tahoma" w:cs="Tahoma"/>
        </w:rPr>
        <w:t xml:space="preserve"> </w:t>
      </w:r>
      <w:r w:rsidRPr="00B55C44">
        <w:rPr>
          <w:rFonts w:ascii="Tahoma" w:eastAsiaTheme="majorEastAsia" w:hAnsi="Tahoma" w:cs="Tahoma"/>
        </w:rPr>
        <w:br/>
      </w:r>
      <w:r w:rsidRPr="00B55C44">
        <w:rPr>
          <w:rFonts w:ascii="Tahoma" w:eastAsiaTheme="majorEastAsia" w:hAnsiTheme="majorEastAsia" w:cs="Tahoma"/>
        </w:rPr>
        <w:t>＊決賽入圍通知：</w:t>
      </w:r>
      <w:r w:rsidR="00EE16BF" w:rsidRPr="00B55C44">
        <w:rPr>
          <w:rFonts w:ascii="Tahoma" w:eastAsiaTheme="majorEastAsia" w:hAnsi="Tahoma" w:cs="Tahoma"/>
        </w:rPr>
        <w:t>103</w:t>
      </w:r>
      <w:r w:rsidRPr="00B55C44">
        <w:rPr>
          <w:rFonts w:ascii="Tahoma" w:eastAsiaTheme="majorEastAsia" w:hAnsiTheme="majorEastAsia" w:cs="Tahoma"/>
        </w:rPr>
        <w:t>年</w:t>
      </w:r>
      <w:r w:rsidRPr="00B55C44">
        <w:rPr>
          <w:rFonts w:ascii="Tahoma" w:eastAsiaTheme="majorEastAsia" w:hAnsi="Tahoma" w:cs="Tahoma"/>
        </w:rPr>
        <w:t>7</w:t>
      </w:r>
      <w:r w:rsidRPr="00B55C44">
        <w:rPr>
          <w:rFonts w:ascii="Tahoma" w:eastAsiaTheme="majorEastAsia" w:hAnsiTheme="majorEastAsia" w:cs="Tahoma"/>
        </w:rPr>
        <w:t>月初於基金會及當屆科學獎網站公佈佳作及決賽入圍名單。</w:t>
      </w:r>
      <w:r w:rsidRPr="00B55C44">
        <w:rPr>
          <w:rFonts w:ascii="Tahoma" w:eastAsiaTheme="majorEastAsia" w:hAnsi="Tahoma" w:cs="Tahoma"/>
        </w:rPr>
        <w:t xml:space="preserve"> </w:t>
      </w:r>
      <w:r w:rsidRPr="00B55C44">
        <w:rPr>
          <w:rFonts w:ascii="Tahoma" w:eastAsiaTheme="majorEastAsia" w:hAnsi="Tahoma" w:cs="Tahoma"/>
        </w:rPr>
        <w:br/>
      </w:r>
      <w:r w:rsidRPr="00B55C44">
        <w:rPr>
          <w:rFonts w:ascii="Tahoma" w:eastAsiaTheme="majorEastAsia" w:hAnsiTheme="majorEastAsia" w:cs="Tahoma"/>
        </w:rPr>
        <w:t>＊成果報告書繳交時間：</w:t>
      </w:r>
      <w:r w:rsidRPr="00B55C44">
        <w:rPr>
          <w:rFonts w:ascii="Tahoma" w:eastAsiaTheme="majorEastAsia" w:hAnsi="Tahoma" w:cs="Tahoma"/>
        </w:rPr>
        <w:t>102</w:t>
      </w:r>
      <w:r w:rsidRPr="00B55C44">
        <w:rPr>
          <w:rFonts w:ascii="Tahoma" w:eastAsiaTheme="majorEastAsia" w:hAnsiTheme="majorEastAsia" w:cs="Tahoma"/>
        </w:rPr>
        <w:t>年</w:t>
      </w:r>
      <w:r w:rsidRPr="00B55C44">
        <w:rPr>
          <w:rFonts w:ascii="Tahoma" w:eastAsiaTheme="majorEastAsia" w:hAnsi="Tahoma" w:cs="Tahoma"/>
        </w:rPr>
        <w:t>10</w:t>
      </w:r>
      <w:r w:rsidRPr="00B55C44">
        <w:rPr>
          <w:rFonts w:ascii="Tahoma" w:eastAsiaTheme="majorEastAsia" w:hAnsiTheme="majorEastAsia" w:cs="Tahoma"/>
        </w:rPr>
        <w:t>月</w:t>
      </w:r>
      <w:r w:rsidRPr="00B55C44">
        <w:rPr>
          <w:rFonts w:ascii="Tahoma" w:eastAsiaTheme="majorEastAsia" w:hAnsi="Tahoma" w:cs="Tahoma"/>
        </w:rPr>
        <w:t>18</w:t>
      </w:r>
      <w:r w:rsidRPr="00B55C44">
        <w:rPr>
          <w:rFonts w:ascii="Tahoma" w:eastAsiaTheme="majorEastAsia" w:hAnsiTheme="majorEastAsia" w:cs="Tahoma"/>
        </w:rPr>
        <w:t>日</w:t>
      </w:r>
      <w:r w:rsidRPr="00B55C44">
        <w:rPr>
          <w:rFonts w:ascii="Tahoma" w:eastAsiaTheme="majorEastAsia" w:hAnsi="Tahoma" w:cs="Tahoma"/>
        </w:rPr>
        <w:t>(</w:t>
      </w:r>
      <w:r w:rsidRPr="00B55C44">
        <w:rPr>
          <w:rFonts w:ascii="Tahoma" w:eastAsiaTheme="majorEastAsia" w:hAnsiTheme="majorEastAsia" w:cs="Tahoma"/>
        </w:rPr>
        <w:t>五</w:t>
      </w:r>
      <w:r w:rsidRPr="00B55C44">
        <w:rPr>
          <w:rFonts w:ascii="Tahoma" w:eastAsiaTheme="majorEastAsia" w:hAnsi="Tahoma" w:cs="Tahoma"/>
        </w:rPr>
        <w:t>)</w:t>
      </w:r>
      <w:r w:rsidRPr="00B55C44">
        <w:rPr>
          <w:rFonts w:ascii="Tahoma" w:eastAsiaTheme="majorEastAsia" w:hAnsiTheme="majorEastAsia" w:cs="Tahoma"/>
        </w:rPr>
        <w:t>前繳交成果報告書、作品摘要、</w:t>
      </w:r>
      <w:r w:rsidRPr="00B55C44">
        <w:rPr>
          <w:rFonts w:ascii="Tahoma" w:eastAsiaTheme="majorEastAsia" w:hAnsi="Tahoma" w:cs="Tahoma"/>
        </w:rPr>
        <w:br/>
        <w:t xml:space="preserve">                      </w:t>
      </w:r>
      <w:r w:rsidRPr="00B55C44">
        <w:rPr>
          <w:rFonts w:ascii="Tahoma" w:eastAsiaTheme="majorEastAsia" w:hAnsiTheme="majorEastAsia" w:cs="Tahoma"/>
        </w:rPr>
        <w:t>決賽簡報</w:t>
      </w:r>
      <w:r w:rsidRPr="00B55C44">
        <w:rPr>
          <w:rFonts w:ascii="Tahoma" w:eastAsiaTheme="majorEastAsia" w:hAnsi="Tahoma" w:cs="Tahoma"/>
        </w:rPr>
        <w:t>PPT</w:t>
      </w:r>
      <w:r w:rsidRPr="00B55C44">
        <w:rPr>
          <w:rFonts w:ascii="Tahoma" w:eastAsiaTheme="majorEastAsia" w:hAnsiTheme="majorEastAsia" w:cs="Tahoma"/>
        </w:rPr>
        <w:t>檔，以維護競賽權益。</w:t>
      </w:r>
      <w:r w:rsidRPr="00B55C44">
        <w:rPr>
          <w:rFonts w:ascii="Tahoma" w:eastAsiaTheme="majorEastAsia" w:hAnsi="Tahoma" w:cs="Tahoma"/>
        </w:rPr>
        <w:br/>
      </w:r>
      <w:r w:rsidRPr="00B55C44">
        <w:rPr>
          <w:rFonts w:ascii="Tahoma" w:eastAsiaTheme="majorEastAsia" w:hAnsiTheme="majorEastAsia" w:cs="Tahoma"/>
        </w:rPr>
        <w:t>＊決賽時間：</w:t>
      </w:r>
      <w:r w:rsidR="00EE16BF" w:rsidRPr="00B55C44">
        <w:rPr>
          <w:rFonts w:ascii="Tahoma" w:eastAsiaTheme="majorEastAsia" w:hAnsi="Tahoma" w:cs="Tahoma"/>
        </w:rPr>
        <w:t>103</w:t>
      </w:r>
      <w:r w:rsidRPr="00B55C44">
        <w:rPr>
          <w:rFonts w:ascii="Tahoma" w:eastAsiaTheme="majorEastAsia" w:hAnsiTheme="majorEastAsia" w:cs="Tahoma"/>
        </w:rPr>
        <w:t>年</w:t>
      </w:r>
      <w:r w:rsidRPr="00B55C44">
        <w:rPr>
          <w:rFonts w:ascii="Tahoma" w:eastAsiaTheme="majorEastAsia" w:hAnsi="Tahoma" w:cs="Tahoma"/>
        </w:rPr>
        <w:t>11</w:t>
      </w:r>
      <w:r w:rsidRPr="00B55C44">
        <w:rPr>
          <w:rFonts w:ascii="Tahoma" w:eastAsiaTheme="majorEastAsia" w:hAnsiTheme="majorEastAsia" w:cs="Tahoma"/>
        </w:rPr>
        <w:t>月份舉行。</w:t>
      </w:r>
      <w:r w:rsidRPr="00B55C44">
        <w:rPr>
          <w:rFonts w:ascii="Tahoma" w:eastAsiaTheme="majorEastAsia" w:hAnsi="Tahoma" w:cs="Tahoma"/>
        </w:rPr>
        <w:br/>
      </w:r>
      <w:r w:rsidRPr="00B55C44">
        <w:rPr>
          <w:rFonts w:ascii="Tahoma" w:eastAsiaTheme="majorEastAsia" w:hAnsiTheme="majorEastAsia" w:cs="Tahoma"/>
        </w:rPr>
        <w:t>＊頒獎典禮：</w:t>
      </w:r>
      <w:r w:rsidR="00EE16BF" w:rsidRPr="00B55C44">
        <w:rPr>
          <w:rFonts w:ascii="Tahoma" w:eastAsiaTheme="majorEastAsia" w:hAnsi="Tahoma" w:cs="Tahoma"/>
        </w:rPr>
        <w:t>103</w:t>
      </w:r>
      <w:r w:rsidRPr="00B55C44">
        <w:rPr>
          <w:rFonts w:ascii="Tahoma" w:eastAsiaTheme="majorEastAsia" w:hAnsiTheme="majorEastAsia" w:cs="Tahoma"/>
        </w:rPr>
        <w:t>年</w:t>
      </w:r>
      <w:r w:rsidRPr="00B55C44">
        <w:rPr>
          <w:rFonts w:ascii="Tahoma" w:eastAsiaTheme="majorEastAsia" w:hAnsi="Tahoma" w:cs="Tahoma"/>
        </w:rPr>
        <w:t>12</w:t>
      </w:r>
      <w:r w:rsidRPr="00B55C44">
        <w:rPr>
          <w:rFonts w:ascii="Tahoma" w:eastAsiaTheme="majorEastAsia" w:hAnsiTheme="majorEastAsia" w:cs="Tahoma"/>
        </w:rPr>
        <w:t>月份舉行頒獎典禮暨作品發表。</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評審辦法</w:t>
      </w:r>
      <w:r w:rsidRPr="00B55C44">
        <w:rPr>
          <w:rFonts w:ascii="Tahoma" w:eastAsiaTheme="majorEastAsia" w:hAnsi="Tahoma" w:cs="Tahoma"/>
        </w:rPr>
        <w:br/>
      </w:r>
      <w:r w:rsidRPr="00B55C44">
        <w:rPr>
          <w:rFonts w:ascii="Tahoma" w:eastAsiaTheme="majorEastAsia" w:hAnsiTheme="majorEastAsia" w:cs="Tahoma"/>
        </w:rPr>
        <w:t>＊初賽－以創意說明書作為評審依據，採書面資料評審，由評審採共識決定入圍作品。</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獎勵方式</w:t>
      </w:r>
      <w:r w:rsidRPr="00B55C44">
        <w:rPr>
          <w:rFonts w:ascii="Tahoma" w:eastAsiaTheme="majorEastAsia" w:hAnsi="Tahoma" w:cs="Tahoma"/>
        </w:rPr>
        <w:br/>
      </w:r>
      <w:r w:rsidRPr="00B55C44">
        <w:rPr>
          <w:rFonts w:ascii="Tahoma" w:eastAsiaTheme="majorEastAsia" w:hAnsiTheme="majorEastAsia" w:cs="Tahoma"/>
        </w:rPr>
        <w:t>＊參賽證明書：凡於時間內繳交創意說明書之參賽同學，頒發參賽證明。</w:t>
      </w:r>
    </w:p>
    <w:p w:rsidR="007C0285" w:rsidRPr="00B55C44" w:rsidRDefault="007C0285" w:rsidP="00B753B1">
      <w:pPr>
        <w:ind w:leftChars="100" w:left="565" w:hangingChars="126" w:hanging="315"/>
        <w:rPr>
          <w:rFonts w:ascii="Tahoma" w:eastAsiaTheme="majorEastAsia" w:hAnsi="Tahoma" w:cs="Tahoma"/>
        </w:rPr>
      </w:pPr>
      <w:r w:rsidRPr="00B55C44">
        <w:rPr>
          <w:rFonts w:ascii="Tahoma" w:eastAsiaTheme="majorEastAsia" w:hAnsiTheme="majorEastAsia" w:cs="Tahoma"/>
        </w:rPr>
        <w:t>＊初賽：</w:t>
      </w:r>
      <w:r w:rsidRPr="00B55C44">
        <w:rPr>
          <w:rFonts w:ascii="Tahoma" w:eastAsiaTheme="majorEastAsia" w:hAnsi="Tahoma" w:cs="Tahoma"/>
        </w:rPr>
        <w:br/>
      </w:r>
      <w:r w:rsidRPr="00B55C44">
        <w:rPr>
          <w:rFonts w:ascii="Tahoma" w:eastAsiaTheme="majorEastAsia" w:hAnsiTheme="majorEastAsia" w:cs="Tahoma"/>
        </w:rPr>
        <w:t>選出不超過</w:t>
      </w:r>
      <w:r w:rsidRPr="00B55C44">
        <w:rPr>
          <w:rFonts w:ascii="Tahoma" w:eastAsiaTheme="majorEastAsia" w:hAnsi="Tahoma" w:cs="Tahoma"/>
        </w:rPr>
        <w:t>20</w:t>
      </w:r>
      <w:r w:rsidRPr="00B55C44">
        <w:rPr>
          <w:rFonts w:ascii="Tahoma" w:eastAsiaTheme="majorEastAsia" w:hAnsiTheme="majorEastAsia" w:cs="Tahoma"/>
        </w:rPr>
        <w:t>名入圍決賽作品及不超過</w:t>
      </w:r>
      <w:r w:rsidRPr="00B55C44">
        <w:rPr>
          <w:rFonts w:ascii="Tahoma" w:eastAsiaTheme="majorEastAsia" w:hAnsi="Tahoma" w:cs="Tahoma"/>
        </w:rPr>
        <w:t>80</w:t>
      </w:r>
      <w:r w:rsidRPr="00B55C44">
        <w:rPr>
          <w:rFonts w:ascii="Tahoma" w:eastAsiaTheme="majorEastAsia" w:hAnsiTheme="majorEastAsia" w:cs="Tahoma"/>
        </w:rPr>
        <w:t>名佳作作品。</w:t>
      </w:r>
      <w:r w:rsidRPr="00B55C44">
        <w:rPr>
          <w:rFonts w:ascii="Tahoma" w:eastAsiaTheme="majorEastAsia" w:hAnsi="Tahoma" w:cs="Tahoma"/>
        </w:rPr>
        <w:br/>
      </w:r>
      <w:r w:rsidRPr="00B55C44">
        <w:rPr>
          <w:rFonts w:ascii="Tahoma" w:eastAsiaTheme="majorEastAsia" w:hAnsiTheme="majorEastAsia" w:cs="Tahoma"/>
        </w:rPr>
        <w:t>佳作學生及指導老師各可獲得獎學金新台幣</w:t>
      </w:r>
      <w:r w:rsidRPr="00B55C44">
        <w:rPr>
          <w:rFonts w:ascii="Tahoma" w:eastAsiaTheme="majorEastAsia" w:hAnsi="Tahoma" w:cs="Tahoma"/>
        </w:rPr>
        <w:t>5,000</w:t>
      </w:r>
      <w:r w:rsidRPr="00B55C44">
        <w:rPr>
          <w:rFonts w:ascii="Tahoma" w:eastAsiaTheme="majorEastAsia" w:hAnsiTheme="majorEastAsia" w:cs="Tahoma"/>
        </w:rPr>
        <w:t>元及證書，請留意</w:t>
      </w:r>
      <w:r w:rsidRPr="00B55C44">
        <w:rPr>
          <w:rFonts w:ascii="Tahoma" w:eastAsiaTheme="majorEastAsia" w:hAnsi="Tahoma" w:cs="Tahoma"/>
        </w:rPr>
        <w:t>e-mail</w:t>
      </w:r>
      <w:r w:rsidRPr="00B55C44">
        <w:rPr>
          <w:rFonts w:ascii="Tahoma" w:eastAsiaTheme="majorEastAsia" w:hAnsiTheme="majorEastAsia" w:cs="Tahoma"/>
        </w:rPr>
        <w:t>通知。</w:t>
      </w:r>
      <w:r w:rsidRPr="00B55C44">
        <w:rPr>
          <w:rFonts w:ascii="Tahoma" w:eastAsiaTheme="majorEastAsia" w:hAnsi="Tahoma" w:cs="Tahoma"/>
        </w:rPr>
        <w:br/>
      </w:r>
      <w:r w:rsidRPr="00B55C44">
        <w:rPr>
          <w:rFonts w:ascii="Tahoma" w:eastAsiaTheme="majorEastAsia" w:hAnsiTheme="majorEastAsia" w:cs="Tahoma"/>
        </w:rPr>
        <w:t>入圍學生及指導老師各可申請研究補助金最高新台幣</w:t>
      </w:r>
      <w:r w:rsidRPr="00B55C44">
        <w:rPr>
          <w:rFonts w:ascii="Tahoma" w:eastAsiaTheme="majorEastAsia" w:hAnsi="Tahoma" w:cs="Tahoma"/>
        </w:rPr>
        <w:t>20,000</w:t>
      </w:r>
      <w:r w:rsidRPr="00B55C44">
        <w:rPr>
          <w:rFonts w:ascii="Tahoma" w:eastAsiaTheme="majorEastAsia" w:hAnsiTheme="majorEastAsia" w:cs="Tahoma"/>
        </w:rPr>
        <w:t>元。</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B753B1">
      <w:pPr>
        <w:ind w:leftChars="113" w:left="566" w:hangingChars="113" w:hanging="283"/>
        <w:rPr>
          <w:rFonts w:ascii="Tahoma" w:eastAsiaTheme="majorEastAsia" w:hAnsi="Tahoma" w:cs="Tahoma"/>
        </w:rPr>
      </w:pPr>
      <w:r w:rsidRPr="00B55C44">
        <w:rPr>
          <w:rFonts w:ascii="Tahoma" w:eastAsiaTheme="majorEastAsia" w:hAnsiTheme="majorEastAsia" w:cs="Tahoma"/>
        </w:rPr>
        <w:t>＊決賽</w:t>
      </w:r>
      <w:r w:rsidRPr="00B55C44">
        <w:rPr>
          <w:rFonts w:ascii="Tahoma" w:eastAsiaTheme="majorEastAsia" w:hAnsi="Tahoma" w:cs="Tahoma"/>
        </w:rPr>
        <w:br/>
        <w:t>1.</w:t>
      </w:r>
      <w:r w:rsidRPr="00B55C44">
        <w:rPr>
          <w:rFonts w:ascii="Tahoma" w:eastAsiaTheme="majorEastAsia" w:hAnsiTheme="majorEastAsia" w:cs="Tahoma"/>
        </w:rPr>
        <w:t>旺宏獎：</w:t>
      </w:r>
      <w:r w:rsidRPr="00B55C44">
        <w:rPr>
          <w:rFonts w:ascii="Tahoma" w:eastAsiaTheme="majorEastAsia" w:hAnsi="Tahoma" w:cs="Tahoma"/>
        </w:rPr>
        <w:br/>
        <w:t xml:space="preserve">  </w:t>
      </w:r>
      <w:r w:rsidRPr="00B55C44">
        <w:rPr>
          <w:rFonts w:ascii="Tahoma" w:eastAsiaTheme="majorEastAsia" w:hAnsiTheme="majorEastAsia" w:cs="Tahoma"/>
        </w:rPr>
        <w:t>優於金牌之作品</w:t>
      </w:r>
      <w:r w:rsidRPr="00B55C44">
        <w:rPr>
          <w:rFonts w:ascii="Tahoma" w:eastAsiaTheme="majorEastAsia" w:hAnsi="Tahoma" w:cs="Tahoma"/>
        </w:rPr>
        <w:t>(</w:t>
      </w:r>
      <w:r w:rsidRPr="00B55C44">
        <w:rPr>
          <w:rFonts w:ascii="Tahoma" w:eastAsiaTheme="majorEastAsia" w:hAnsiTheme="majorEastAsia" w:cs="Tahoma"/>
        </w:rPr>
        <w:t>可從缺</w:t>
      </w:r>
      <w:r w:rsidRPr="00B55C44">
        <w:rPr>
          <w:rFonts w:ascii="Tahoma" w:eastAsiaTheme="majorEastAsia" w:hAnsi="Tahoma" w:cs="Tahoma"/>
        </w:rPr>
        <w:t>)</w:t>
      </w:r>
      <w:r w:rsidRPr="00B55C44">
        <w:rPr>
          <w:rFonts w:ascii="Tahoma" w:eastAsiaTheme="majorEastAsia" w:hAnsiTheme="majorEastAsia" w:cs="Tahoma"/>
        </w:rPr>
        <w:t>，可獲得獎座、證書及大學或技術學院四年獎學金，</w:t>
      </w:r>
      <w:r w:rsidRPr="00B55C44">
        <w:rPr>
          <w:rFonts w:ascii="Tahoma" w:eastAsiaTheme="majorEastAsia" w:hAnsi="Tahoma" w:cs="Tahoma"/>
        </w:rPr>
        <w:br/>
      </w:r>
      <w:r w:rsidRPr="00B55C44">
        <w:rPr>
          <w:rFonts w:ascii="Tahoma" w:eastAsiaTheme="majorEastAsia" w:hAnsi="Tahoma" w:cs="Tahoma"/>
        </w:rPr>
        <w:lastRenderedPageBreak/>
        <w:t xml:space="preserve">  </w:t>
      </w:r>
      <w:r w:rsidRPr="00B55C44">
        <w:rPr>
          <w:rFonts w:ascii="Tahoma" w:eastAsiaTheme="majorEastAsia" w:hAnsiTheme="majorEastAsia" w:cs="Tahoma"/>
        </w:rPr>
        <w:t>每年新台幣</w:t>
      </w:r>
      <w:r w:rsidRPr="00B55C44">
        <w:rPr>
          <w:rFonts w:ascii="Tahoma" w:eastAsiaTheme="majorEastAsia" w:hAnsi="Tahoma" w:cs="Tahoma"/>
        </w:rPr>
        <w:t>120,000</w:t>
      </w:r>
      <w:r w:rsidRPr="00B55C44">
        <w:rPr>
          <w:rFonts w:ascii="Tahoma" w:eastAsiaTheme="majorEastAsia" w:hAnsiTheme="majorEastAsia" w:cs="Tahoma"/>
        </w:rPr>
        <w:t>元。</w:t>
      </w:r>
      <w:r w:rsidRPr="00B55C44">
        <w:rPr>
          <w:rFonts w:ascii="Tahoma" w:eastAsiaTheme="majorEastAsia" w:hAnsi="Tahoma" w:cs="Tahoma"/>
        </w:rPr>
        <w:br/>
        <w:t>2.</w:t>
      </w:r>
      <w:r w:rsidRPr="00B55C44">
        <w:rPr>
          <w:rFonts w:ascii="Tahoma" w:eastAsiaTheme="majorEastAsia" w:hAnsiTheme="majorEastAsia" w:cs="Tahoma"/>
        </w:rPr>
        <w:t>金牌獎：可獲得獎座、證書及大學或技術學院四年獎學金，每年新台幣</w:t>
      </w:r>
      <w:r w:rsidRPr="00B55C44">
        <w:rPr>
          <w:rFonts w:ascii="Tahoma" w:eastAsiaTheme="majorEastAsia" w:hAnsi="Tahoma" w:cs="Tahoma"/>
        </w:rPr>
        <w:t>100,000</w:t>
      </w:r>
      <w:r w:rsidRPr="00B55C44">
        <w:rPr>
          <w:rFonts w:ascii="Tahoma" w:eastAsiaTheme="majorEastAsia" w:hAnsiTheme="majorEastAsia" w:cs="Tahoma"/>
        </w:rPr>
        <w:t>元。</w:t>
      </w:r>
      <w:r w:rsidRPr="00B55C44">
        <w:rPr>
          <w:rFonts w:ascii="Tahoma" w:eastAsiaTheme="majorEastAsia" w:hAnsi="Tahoma" w:cs="Tahoma"/>
        </w:rPr>
        <w:br/>
        <w:t>3.</w:t>
      </w:r>
      <w:r w:rsidRPr="00B55C44">
        <w:rPr>
          <w:rFonts w:ascii="Tahoma" w:eastAsiaTheme="majorEastAsia" w:hAnsiTheme="majorEastAsia" w:cs="Tahoma"/>
        </w:rPr>
        <w:t>銀牌獎：可獲得獎座、證書及大學或技術學院四年獎學金，每年新台幣</w:t>
      </w:r>
      <w:r w:rsidRPr="00B55C44">
        <w:rPr>
          <w:rFonts w:ascii="Tahoma" w:eastAsiaTheme="majorEastAsia" w:hAnsi="Tahoma" w:cs="Tahoma"/>
        </w:rPr>
        <w:t>50,000</w:t>
      </w:r>
      <w:r w:rsidRPr="00B55C44">
        <w:rPr>
          <w:rFonts w:ascii="Tahoma" w:eastAsiaTheme="majorEastAsia" w:hAnsiTheme="majorEastAsia" w:cs="Tahoma"/>
        </w:rPr>
        <w:t>元。</w:t>
      </w:r>
      <w:r w:rsidRPr="00B55C44">
        <w:rPr>
          <w:rFonts w:ascii="Tahoma" w:eastAsiaTheme="majorEastAsia" w:hAnsi="Tahoma" w:cs="Tahoma"/>
        </w:rPr>
        <w:br/>
        <w:t>4.</w:t>
      </w:r>
      <w:r w:rsidRPr="00B55C44">
        <w:rPr>
          <w:rFonts w:ascii="Tahoma" w:eastAsiaTheme="majorEastAsia" w:hAnsiTheme="majorEastAsia" w:cs="Tahoma"/>
        </w:rPr>
        <w:t>優等獎：可獲得獎座、證書及大學或技術學院四年獎學金，每年新台幣</w:t>
      </w:r>
      <w:r w:rsidRPr="00B55C44">
        <w:rPr>
          <w:rFonts w:ascii="Tahoma" w:eastAsiaTheme="majorEastAsia" w:hAnsi="Tahoma" w:cs="Tahoma"/>
        </w:rPr>
        <w:t>25,000</w:t>
      </w:r>
      <w:r w:rsidRPr="00B55C44">
        <w:rPr>
          <w:rFonts w:ascii="Tahoma" w:eastAsiaTheme="majorEastAsia" w:hAnsiTheme="majorEastAsia" w:cs="Tahoma"/>
        </w:rPr>
        <w:t>元。</w:t>
      </w:r>
      <w:r w:rsidRPr="00B55C44">
        <w:rPr>
          <w:rFonts w:ascii="Tahoma" w:eastAsiaTheme="majorEastAsia" w:hAnsi="Tahoma" w:cs="Tahoma"/>
        </w:rPr>
        <w:br/>
        <w:t>5.</w:t>
      </w:r>
      <w:r w:rsidRPr="00B55C44">
        <w:rPr>
          <w:rFonts w:ascii="Tahoma" w:eastAsiaTheme="majorEastAsia" w:hAnsiTheme="majorEastAsia" w:cs="Tahoma"/>
        </w:rPr>
        <w:t>於高中就學期間參加旺宏科學獎多次並入圍獲獎，</w:t>
      </w:r>
      <w:r w:rsidRPr="00B55C44">
        <w:rPr>
          <w:rFonts w:ascii="Tahoma" w:eastAsiaTheme="majorEastAsia" w:hAnsi="Tahoma" w:cs="Tahoma"/>
        </w:rPr>
        <w:br/>
        <w:t xml:space="preserve">  </w:t>
      </w:r>
      <w:r w:rsidRPr="00B55C44">
        <w:rPr>
          <w:rFonts w:ascii="Tahoma" w:eastAsiaTheme="majorEastAsia" w:hAnsiTheme="majorEastAsia" w:cs="Tahoma"/>
        </w:rPr>
        <w:t>就讀大學期間以領取較高獎學金乙份為限。</w:t>
      </w:r>
      <w:r w:rsidRPr="00B55C44">
        <w:rPr>
          <w:rFonts w:ascii="Tahoma" w:eastAsiaTheme="majorEastAsia" w:hAnsi="Tahoma" w:cs="Tahoma"/>
        </w:rPr>
        <w:br/>
      </w:r>
      <w:r w:rsidRPr="00B55C44">
        <w:rPr>
          <w:rFonts w:ascii="Tahoma" w:eastAsiaTheme="majorEastAsia" w:hAnsiTheme="majorEastAsia" w:cs="Tahoma"/>
        </w:rPr>
        <w:t>※指導老師可獲得證書及獎座乙份。</w:t>
      </w:r>
      <w:r w:rsidRPr="00B55C44">
        <w:rPr>
          <w:rFonts w:ascii="Tahoma" w:eastAsiaTheme="majorEastAsia" w:hAnsi="Tahoma" w:cs="Tahoma"/>
        </w:rPr>
        <w:t xml:space="preserve"> </w:t>
      </w:r>
      <w:r w:rsidRPr="00B55C44">
        <w:rPr>
          <w:rFonts w:ascii="Tahoma" w:eastAsiaTheme="majorEastAsia" w:hAnsi="Tahoma" w:cs="Tahoma"/>
        </w:rPr>
        <w:br/>
      </w:r>
      <w:r w:rsidRPr="00B55C44">
        <w:rPr>
          <w:rFonts w:ascii="Tahoma" w:eastAsiaTheme="majorEastAsia" w:hAnsiTheme="majorEastAsia" w:cs="Tahoma"/>
        </w:rPr>
        <w:t>※入圍決賽後而未獲得任何獎項之作品，等同佳作，</w:t>
      </w:r>
      <w:r w:rsidRPr="00B55C44">
        <w:rPr>
          <w:rFonts w:ascii="Tahoma" w:eastAsiaTheme="majorEastAsia" w:hAnsi="Tahoma" w:cs="Tahoma"/>
        </w:rPr>
        <w:br/>
        <w:t xml:space="preserve">  </w:t>
      </w:r>
      <w:r w:rsidRPr="00B55C44">
        <w:rPr>
          <w:rFonts w:ascii="Tahoma" w:eastAsiaTheme="majorEastAsia" w:hAnsiTheme="majorEastAsia" w:cs="Tahoma"/>
        </w:rPr>
        <w:t>學生可獲得新台幣</w:t>
      </w:r>
      <w:r w:rsidRPr="00B55C44">
        <w:rPr>
          <w:rFonts w:ascii="Tahoma" w:eastAsiaTheme="majorEastAsia" w:hAnsi="Tahoma" w:cs="Tahoma"/>
        </w:rPr>
        <w:t>5,000</w:t>
      </w:r>
      <w:r w:rsidRPr="00B55C44">
        <w:rPr>
          <w:rFonts w:ascii="Tahoma" w:eastAsiaTheme="majorEastAsia" w:hAnsiTheme="majorEastAsia" w:cs="Tahoma"/>
        </w:rPr>
        <w:t>元及證書乙份。指導老師可獲得證書乙份。</w:t>
      </w:r>
    </w:p>
    <w:p w:rsidR="00B753B1" w:rsidRPr="00B55C44" w:rsidRDefault="00B753B1"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報名及作品繳交方式</w:t>
      </w: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＊報名：採網路報名</w:t>
      </w:r>
      <w:r w:rsidRPr="00B55C44">
        <w:rPr>
          <w:rFonts w:ascii="Tahoma" w:eastAsiaTheme="majorEastAsia" w:hAnsi="Tahoma" w:cs="Tahoma"/>
        </w:rPr>
        <w:t>http://www.mxeduc.org.tw/web/scienceaward1</w:t>
      </w:r>
      <w:r w:rsidR="00B753B1" w:rsidRPr="00B55C44">
        <w:rPr>
          <w:rFonts w:ascii="Tahoma" w:eastAsiaTheme="majorEastAsia" w:hAnsi="Tahoma" w:cs="Tahoma"/>
        </w:rPr>
        <w:t>3</w:t>
      </w:r>
      <w:r w:rsidRPr="00B55C44">
        <w:rPr>
          <w:rFonts w:ascii="Tahoma" w:eastAsiaTheme="majorEastAsia" w:hAnsi="Tahoma" w:cs="Tahoma"/>
        </w:rPr>
        <w:t>.nsf/signup?OpenForm</w:t>
      </w:r>
    </w:p>
    <w:p w:rsidR="007C0285" w:rsidRPr="00B55C44" w:rsidRDefault="007C0285"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＊初賽繳交項目：</w:t>
      </w:r>
    </w:p>
    <w:p w:rsidR="007C0285" w:rsidRPr="00B55C44" w:rsidRDefault="007C0285" w:rsidP="00B753B1">
      <w:pPr>
        <w:ind w:leftChars="170" w:left="708" w:hangingChars="113" w:hanging="283"/>
        <w:rPr>
          <w:rFonts w:ascii="Tahoma" w:eastAsiaTheme="majorEastAsia" w:hAnsi="Tahoma" w:cs="Tahoma"/>
        </w:rPr>
      </w:pPr>
      <w:r w:rsidRPr="00B55C44">
        <w:rPr>
          <w:rFonts w:ascii="Tahoma" w:eastAsiaTheme="majorEastAsia" w:hAnsi="Tahoma" w:cs="Tahoma"/>
        </w:rPr>
        <w:t>1.</w:t>
      </w:r>
      <w:r w:rsidRPr="00B55C44">
        <w:rPr>
          <w:rFonts w:ascii="Tahoma" w:eastAsiaTheme="majorEastAsia" w:hAnsi="Tahoma" w:cs="Tahoma"/>
        </w:rPr>
        <w:tab/>
      </w:r>
      <w:r w:rsidRPr="00B55C44">
        <w:rPr>
          <w:rFonts w:ascii="Tahoma" w:eastAsiaTheme="majorEastAsia" w:hAnsiTheme="majorEastAsia" w:cs="Tahoma"/>
        </w:rPr>
        <w:t>於報名截止日前將創意說明書轉存成</w:t>
      </w:r>
      <w:r w:rsidRPr="00B55C44">
        <w:rPr>
          <w:rFonts w:ascii="Tahoma" w:eastAsiaTheme="majorEastAsia" w:hAnsi="Tahoma" w:cs="Tahoma"/>
        </w:rPr>
        <w:t>pdf</w:t>
      </w:r>
      <w:r w:rsidRPr="00B55C44">
        <w:rPr>
          <w:rFonts w:ascii="Tahoma" w:eastAsiaTheme="majorEastAsia" w:hAnsiTheme="majorEastAsia" w:cs="Tahoma"/>
        </w:rPr>
        <w:t>格式電子檔，上傳至當屆旺宏科學獎網站，並登入確認上傳成功。</w:t>
      </w:r>
      <w:r w:rsidRPr="00B55C44">
        <w:rPr>
          <w:rFonts w:ascii="Tahoma" w:eastAsiaTheme="majorEastAsia" w:hAnsi="Tahoma" w:cs="Tahoma"/>
        </w:rPr>
        <w:t>(</w:t>
      </w:r>
      <w:r w:rsidRPr="00B55C44">
        <w:rPr>
          <w:rFonts w:ascii="Tahoma" w:eastAsiaTheme="majorEastAsia" w:hAnsiTheme="majorEastAsia" w:cs="Tahoma"/>
        </w:rPr>
        <w:t>以中文或英文書寫，</w:t>
      </w:r>
      <w:r w:rsidRPr="00B55C44">
        <w:rPr>
          <w:rFonts w:ascii="Tahoma" w:eastAsiaTheme="majorEastAsia" w:hAnsi="Tahoma" w:cs="Tahoma"/>
        </w:rPr>
        <w:t>A4</w:t>
      </w:r>
      <w:r w:rsidRPr="00B55C44">
        <w:rPr>
          <w:rFonts w:ascii="Tahoma" w:eastAsiaTheme="majorEastAsia" w:hAnsiTheme="majorEastAsia" w:cs="Tahoma"/>
        </w:rPr>
        <w:t>版面</w:t>
      </w:r>
      <w:r w:rsidRPr="00B55C44">
        <w:rPr>
          <w:rFonts w:ascii="Tahoma" w:eastAsiaTheme="majorEastAsia" w:hAnsi="Tahoma" w:cs="Tahoma"/>
        </w:rPr>
        <w:t>20</w:t>
      </w:r>
      <w:r w:rsidRPr="00B55C44">
        <w:rPr>
          <w:rFonts w:ascii="Tahoma" w:eastAsiaTheme="majorEastAsia" w:hAnsiTheme="majorEastAsia" w:cs="Tahoma"/>
        </w:rPr>
        <w:t>頁內，超出頁面請以附錄方式檢附</w:t>
      </w:r>
      <w:r w:rsidRPr="00B55C44">
        <w:rPr>
          <w:rFonts w:ascii="Tahoma" w:eastAsiaTheme="majorEastAsia" w:hAnsi="Tahoma" w:cs="Tahoma"/>
        </w:rPr>
        <w:t>)</w:t>
      </w:r>
    </w:p>
    <w:p w:rsidR="007C0285" w:rsidRPr="00B55C44" w:rsidRDefault="007C0285" w:rsidP="00B753B1">
      <w:pPr>
        <w:ind w:leftChars="170" w:left="708" w:hangingChars="113" w:hanging="283"/>
        <w:rPr>
          <w:rFonts w:ascii="Tahoma" w:eastAsiaTheme="majorEastAsia" w:hAnsi="Tahoma" w:cs="Tahoma"/>
        </w:rPr>
      </w:pPr>
      <w:r w:rsidRPr="00B55C44">
        <w:rPr>
          <w:rFonts w:ascii="Tahoma" w:eastAsiaTheme="majorEastAsia" w:hAnsi="Tahoma" w:cs="Tahoma"/>
        </w:rPr>
        <w:t>2.</w:t>
      </w:r>
      <w:r w:rsidRPr="00B55C44">
        <w:rPr>
          <w:rFonts w:ascii="Tahoma" w:eastAsiaTheme="majorEastAsia" w:hAnsi="Tahoma" w:cs="Tahoma"/>
        </w:rPr>
        <w:tab/>
      </w:r>
      <w:r w:rsidRPr="00B55C44">
        <w:rPr>
          <w:rFonts w:ascii="Tahoma" w:eastAsiaTheme="majorEastAsia" w:hAnsiTheme="majorEastAsia" w:cs="Tahoma"/>
        </w:rPr>
        <w:t>創意說明書需包括：研究題目、研究動機、研究目的、研究方法、參考資料。</w:t>
      </w:r>
      <w:r w:rsidRPr="00B55C44">
        <w:rPr>
          <w:rFonts w:ascii="Tahoma" w:eastAsiaTheme="majorEastAsia" w:hAnsi="Tahoma" w:cs="Tahoma"/>
        </w:rPr>
        <w:t xml:space="preserve"> </w:t>
      </w:r>
      <w:r w:rsidRPr="00B55C44">
        <w:rPr>
          <w:rFonts w:ascii="Tahoma" w:eastAsiaTheme="majorEastAsia" w:hAnsiTheme="majorEastAsia" w:cs="Tahoma"/>
        </w:rPr>
        <w:t>作品名稱比照正式論文形式，應與內容相符且能表達其作品內涵，避免花俏之字眼，必要時評審得修改。</w:t>
      </w:r>
    </w:p>
    <w:p w:rsidR="00B753B1" w:rsidRPr="00B55C44" w:rsidRDefault="00B753B1" w:rsidP="007C0285">
      <w:pPr>
        <w:ind w:left="283" w:hangingChars="113" w:hanging="283"/>
        <w:rPr>
          <w:rFonts w:ascii="Tahoma" w:eastAsiaTheme="majorEastAsia" w:hAnsi="Tahoma" w:cs="Tahoma"/>
        </w:rPr>
      </w:pPr>
    </w:p>
    <w:p w:rsidR="007C0285" w:rsidRPr="00B55C44" w:rsidRDefault="007C0285" w:rsidP="007C0285">
      <w:pPr>
        <w:ind w:left="283" w:hangingChars="113" w:hanging="283"/>
        <w:rPr>
          <w:rFonts w:ascii="Tahoma" w:eastAsiaTheme="majorEastAsia" w:hAnsi="Tahoma" w:cs="Tahoma"/>
        </w:rPr>
      </w:pPr>
      <w:r w:rsidRPr="00B55C44">
        <w:rPr>
          <w:rFonts w:ascii="Tahoma" w:eastAsiaTheme="majorEastAsia" w:hAnsiTheme="majorEastAsia" w:cs="Tahoma"/>
        </w:rPr>
        <w:t>注意事項</w:t>
      </w:r>
      <w:r w:rsidR="00B753B1" w:rsidRPr="00B55C44">
        <w:rPr>
          <w:rFonts w:ascii="Tahoma" w:eastAsiaTheme="majorEastAsia" w:hAnsi="Tahoma" w:cs="Tahoma"/>
        </w:rPr>
        <w:br/>
      </w:r>
      <w:r w:rsidRPr="00B55C44">
        <w:rPr>
          <w:rFonts w:ascii="Tahoma" w:eastAsiaTheme="majorEastAsia" w:hAnsiTheme="majorEastAsia" w:cs="Tahoma"/>
        </w:rPr>
        <w:t>報名時已獲國際或全國性科學競賽各領域前三名之作品，不得以同樣作品參賽。</w:t>
      </w:r>
    </w:p>
    <w:p w:rsidR="00B753B1" w:rsidRPr="00B55C44" w:rsidRDefault="00B753B1">
      <w:pPr>
        <w:widowControl/>
        <w:rPr>
          <w:rFonts w:ascii="Tahoma" w:eastAsiaTheme="majorEastAsia" w:hAnsi="Tahoma" w:cs="Tahoma"/>
        </w:rPr>
      </w:pPr>
      <w:r w:rsidRPr="00B55C44">
        <w:rPr>
          <w:rFonts w:ascii="Tahoma" w:eastAsiaTheme="majorEastAsia" w:hAnsi="Tahoma" w:cs="Tahoma"/>
        </w:rPr>
        <w:br w:type="page"/>
      </w:r>
    </w:p>
    <w:p w:rsidR="00B753B1" w:rsidRDefault="00B753B1" w:rsidP="008F5DD9">
      <w:pPr>
        <w:widowControl/>
        <w:shd w:val="clear" w:color="auto" w:fill="FFFFFF"/>
        <w:jc w:val="center"/>
        <w:rPr>
          <w:rFonts w:ascii="華康新特明體(P)" w:eastAsia="華康新特明體(P)" w:cs="Times New Roman"/>
          <w:color w:val="000000"/>
          <w:sz w:val="52"/>
          <w:szCs w:val="52"/>
        </w:rPr>
      </w:pPr>
      <w:r w:rsidRPr="00B753B1">
        <w:rPr>
          <w:rFonts w:ascii="華康新特明體(P)" w:eastAsia="華康新特明體(P)" w:cs="Times New Roman" w:hint="eastAsia"/>
          <w:color w:val="000000"/>
          <w:sz w:val="52"/>
          <w:szCs w:val="52"/>
        </w:rPr>
        <w:lastRenderedPageBreak/>
        <w:t>全國高級中等學校小論文寫作比賽格式</w:t>
      </w:r>
    </w:p>
    <w:p w:rsidR="00B753B1" w:rsidRPr="008F5DD9" w:rsidRDefault="00B753B1" w:rsidP="00F716D5">
      <w:pPr>
        <w:spacing w:line="420" w:lineRule="exact"/>
        <w:jc w:val="center"/>
        <w:rPr>
          <w:rFonts w:ascii="Tahoma" w:eastAsia="華康新特明體(P)" w:hAnsi="Tahoma" w:cs="Tahoma"/>
          <w:sz w:val="28"/>
          <w:szCs w:val="28"/>
        </w:rPr>
      </w:pPr>
      <w:r w:rsidRPr="008F5DD9">
        <w:rPr>
          <w:rFonts w:ascii="Tahoma" w:eastAsia="華康新特明體(P)" w:hAnsi="Tahoma" w:cs="Tahoma"/>
          <w:sz w:val="28"/>
          <w:szCs w:val="28"/>
        </w:rPr>
        <w:t>每年</w:t>
      </w:r>
      <w:r w:rsidRPr="008F5DD9">
        <w:rPr>
          <w:rFonts w:ascii="Tahoma" w:eastAsia="華康新特明體(P)" w:hAnsi="Tahoma" w:cs="Tahoma"/>
          <w:sz w:val="28"/>
          <w:szCs w:val="28"/>
        </w:rPr>
        <w:t>9/15-11/15</w:t>
      </w:r>
      <w:r w:rsidRPr="008F5DD9">
        <w:rPr>
          <w:rFonts w:ascii="Tahoma" w:eastAsia="華康新特明體(P)" w:hAnsi="Tahoma" w:cs="Tahoma"/>
          <w:sz w:val="28"/>
          <w:szCs w:val="28"/>
        </w:rPr>
        <w:t>到文華高中圖書館報名</w:t>
      </w:r>
      <w:r w:rsidRPr="008F5DD9">
        <w:rPr>
          <w:rFonts w:ascii="Tahoma" w:eastAsia="華康新特明體(P)" w:hAnsi="Tahoma" w:cs="Tahoma"/>
          <w:sz w:val="28"/>
          <w:szCs w:val="28"/>
        </w:rPr>
        <w:t>,</w:t>
      </w:r>
      <w:r w:rsidR="008F5DD9" w:rsidRPr="008F5DD9">
        <w:rPr>
          <w:rFonts w:ascii="Tahoma" w:eastAsia="華康新特明體(P)" w:hAnsi="Tahoma" w:cs="Tahoma"/>
          <w:sz w:val="28"/>
          <w:szCs w:val="28"/>
        </w:rPr>
        <w:t>科展說明書格式修正即可</w:t>
      </w:r>
      <w:r w:rsidRPr="008F5DD9">
        <w:rPr>
          <w:rFonts w:ascii="Tahoma" w:eastAsia="華康新特明體(P)" w:hAnsi="Tahoma" w:cs="Tahoma"/>
          <w:sz w:val="28"/>
          <w:szCs w:val="28"/>
        </w:rPr>
        <w:br/>
      </w:r>
      <w:r w:rsidRPr="008F5DD9">
        <w:rPr>
          <w:rFonts w:ascii="Tahoma" w:eastAsia="華康新特明體(P)" w:hAnsi="Tahoma" w:cs="Tahoma"/>
          <w:sz w:val="28"/>
          <w:szCs w:val="28"/>
        </w:rPr>
        <w:t>資料在中學生網站</w:t>
      </w:r>
      <w:r w:rsidRPr="008F5DD9">
        <w:rPr>
          <w:rFonts w:ascii="Tahoma" w:eastAsia="華康新特明體(P)" w:hAnsi="Tahoma" w:cs="Tahoma"/>
          <w:sz w:val="28"/>
          <w:szCs w:val="28"/>
        </w:rPr>
        <w:t>: http://www.shs.edu.tw/essay/</w:t>
      </w:r>
    </w:p>
    <w:p w:rsidR="00B753B1" w:rsidRPr="00B753B1" w:rsidRDefault="00B753B1" w:rsidP="00B753B1">
      <w:pPr>
        <w:widowControl/>
        <w:shd w:val="clear" w:color="auto" w:fill="FFFFFF"/>
        <w:spacing w:line="400" w:lineRule="exact"/>
        <w:ind w:left="482" w:hanging="482"/>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壹、</w:t>
      </w:r>
      <w:r w:rsidRPr="005F4781">
        <w:rPr>
          <w:rFonts w:cs="Times New Roman" w:hint="eastAsia"/>
          <w:color w:val="000000"/>
          <w:sz w:val="24"/>
          <w:szCs w:val="24"/>
        </w:rPr>
        <w:t>篇幅要求：</w:t>
      </w:r>
      <w:r w:rsidRPr="00B753B1">
        <w:rPr>
          <w:rFonts w:ascii="新細明體" w:eastAsia="新細明體" w:hAnsi="新細明體" w:cs="Times New Roman" w:hint="eastAsia"/>
          <w:color w:val="FF0000"/>
          <w:sz w:val="24"/>
          <w:szCs w:val="24"/>
        </w:rPr>
        <w:t>【未按照此規定之作品，只給1分】</w:t>
      </w:r>
    </w:p>
    <w:p w:rsidR="00B753B1" w:rsidRPr="00B753B1" w:rsidRDefault="00B753B1" w:rsidP="00B753B1">
      <w:pPr>
        <w:widowControl/>
        <w:shd w:val="clear" w:color="auto" w:fill="FFFFFF"/>
        <w:spacing w:line="400" w:lineRule="exact"/>
        <w:ind w:left="425"/>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小論文篇幅以A4紙張4-10頁為限（不含封面）。</w:t>
      </w:r>
    </w:p>
    <w:p w:rsidR="00B753B1" w:rsidRPr="00B753B1" w:rsidRDefault="00B753B1" w:rsidP="00B753B1">
      <w:pPr>
        <w:widowControl/>
        <w:shd w:val="clear" w:color="auto" w:fill="FFFFFF"/>
        <w:spacing w:line="400" w:lineRule="exact"/>
        <w:ind w:left="482" w:hanging="482"/>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貳、</w:t>
      </w:r>
      <w:r w:rsidRPr="005F4781">
        <w:rPr>
          <w:rFonts w:cs="Times New Roman" w:hint="eastAsia"/>
          <w:color w:val="000000"/>
          <w:sz w:val="24"/>
          <w:szCs w:val="24"/>
        </w:rPr>
        <w:t>版面要求：</w:t>
      </w:r>
      <w:r w:rsidRPr="00B753B1">
        <w:rPr>
          <w:rFonts w:ascii="新細明體" w:eastAsia="新細明體" w:hAnsi="新細明體" w:cs="Times New Roman" w:hint="eastAsia"/>
          <w:color w:val="FF0000"/>
          <w:sz w:val="24"/>
          <w:szCs w:val="24"/>
        </w:rPr>
        <w:t>【未按照此規定之作品，總分扣1分】</w:t>
      </w:r>
    </w:p>
    <w:p w:rsidR="00B753B1" w:rsidRPr="00B753B1" w:rsidRDefault="00B753B1" w:rsidP="00B753B1">
      <w:pPr>
        <w:widowControl/>
        <w:shd w:val="clear" w:color="auto" w:fill="FFFFFF"/>
        <w:spacing w:line="400" w:lineRule="exact"/>
        <w:ind w:left="905" w:hanging="48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一、</w:t>
      </w:r>
      <w:r w:rsidRPr="00B753B1">
        <w:rPr>
          <w:rFonts w:ascii="新細明體" w:eastAsia="新細明體" w:hAnsi="新細明體" w:cs="Times New Roman" w:hint="eastAsia"/>
          <w:color w:val="000000"/>
          <w:sz w:val="24"/>
          <w:szCs w:val="24"/>
        </w:rPr>
        <w:t>使用新細明體</w:t>
      </w:r>
      <w:r w:rsidRPr="00B753B1">
        <w:rPr>
          <w:rFonts w:ascii="Times New Roman" w:eastAsia="新細明體" w:hAnsi="Times New Roman" w:cs="Times New Roman"/>
          <w:color w:val="000000"/>
          <w:sz w:val="24"/>
          <w:szCs w:val="24"/>
        </w:rPr>
        <w:t>12</w:t>
      </w:r>
      <w:r w:rsidRPr="00B753B1">
        <w:rPr>
          <w:rFonts w:ascii="新細明體" w:eastAsia="新細明體" w:hAnsi="新細明體" w:cs="Times New Roman" w:hint="eastAsia"/>
          <w:color w:val="000000"/>
          <w:sz w:val="24"/>
          <w:szCs w:val="24"/>
        </w:rPr>
        <w:t>級字打字，不可放大字型。</w:t>
      </w:r>
    </w:p>
    <w:p w:rsidR="00B753B1" w:rsidRPr="00B753B1" w:rsidRDefault="00B753B1" w:rsidP="00B753B1">
      <w:pPr>
        <w:widowControl/>
        <w:shd w:val="clear" w:color="auto" w:fill="FFFFFF"/>
        <w:spacing w:line="400" w:lineRule="exact"/>
        <w:ind w:left="905" w:hanging="48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二、</w:t>
      </w:r>
      <w:r w:rsidRPr="00B753B1">
        <w:rPr>
          <w:rFonts w:ascii="新細明體" w:eastAsia="新細明體" w:hAnsi="新細明體" w:cs="Times New Roman" w:hint="eastAsia"/>
          <w:color w:val="000000"/>
          <w:sz w:val="24"/>
          <w:szCs w:val="24"/>
        </w:rPr>
        <w:t>版面編排</w:t>
      </w:r>
    </w:p>
    <w:p w:rsidR="00B753B1" w:rsidRPr="00B753B1" w:rsidRDefault="00B753B1" w:rsidP="00B753B1">
      <w:pPr>
        <w:widowControl/>
        <w:shd w:val="clear" w:color="auto" w:fill="FFFFFF"/>
        <w:spacing w:line="400" w:lineRule="exact"/>
        <w:ind w:left="1295"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一</w:t>
      </w:r>
      <w:r w:rsidRPr="00B753B1">
        <w:rPr>
          <w:rFonts w:ascii="Times New Roman" w:eastAsia="新細明體" w:hAnsi="Times New Roman" w:cs="Times New Roman"/>
          <w:color w:val="000000"/>
          <w:sz w:val="24"/>
          <w:szCs w:val="24"/>
        </w:rPr>
        <w:t>)</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所有標題皆須單獨成行。</w:t>
      </w:r>
    </w:p>
    <w:p w:rsidR="00B753B1" w:rsidRPr="00B753B1" w:rsidRDefault="00B753B1" w:rsidP="00B753B1">
      <w:pPr>
        <w:widowControl/>
        <w:shd w:val="clear" w:color="auto" w:fill="FFFFFF"/>
        <w:spacing w:line="400" w:lineRule="exact"/>
        <w:ind w:left="1295"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二</w:t>
      </w:r>
      <w:r w:rsidRPr="00B753B1">
        <w:rPr>
          <w:rFonts w:ascii="Times New Roman" w:eastAsia="新細明體" w:hAnsi="Times New Roman" w:cs="Times New Roman"/>
          <w:color w:val="000000"/>
          <w:sz w:val="24"/>
          <w:szCs w:val="24"/>
        </w:rPr>
        <w:t>)</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標題與段落之間要空一行。</w:t>
      </w:r>
    </w:p>
    <w:p w:rsidR="00B753B1" w:rsidRPr="00B753B1" w:rsidRDefault="00B753B1" w:rsidP="00B753B1">
      <w:pPr>
        <w:widowControl/>
        <w:shd w:val="clear" w:color="auto" w:fill="FFFFFF"/>
        <w:spacing w:line="400" w:lineRule="exact"/>
        <w:ind w:left="1295"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三</w:t>
      </w:r>
      <w:r w:rsidRPr="00B753B1">
        <w:rPr>
          <w:rFonts w:ascii="Times New Roman" w:eastAsia="新細明體" w:hAnsi="Times New Roman" w:cs="Times New Roman"/>
          <w:color w:val="000000"/>
          <w:sz w:val="24"/>
          <w:szCs w:val="24"/>
        </w:rPr>
        <w:t>)</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段落與段落之間要空一行。</w:t>
      </w:r>
    </w:p>
    <w:p w:rsidR="00B753B1" w:rsidRPr="00B753B1" w:rsidRDefault="00B753B1" w:rsidP="00B753B1">
      <w:pPr>
        <w:widowControl/>
        <w:shd w:val="clear" w:color="auto" w:fill="FFFFFF"/>
        <w:spacing w:line="400" w:lineRule="exact"/>
        <w:ind w:left="1295"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四</w:t>
      </w:r>
      <w:r w:rsidRPr="00B753B1">
        <w:rPr>
          <w:rFonts w:ascii="Times New Roman" w:eastAsia="新細明體" w:hAnsi="Times New Roman" w:cs="Times New Roman"/>
          <w:color w:val="000000"/>
          <w:sz w:val="24"/>
          <w:szCs w:val="24"/>
        </w:rPr>
        <w:t>)</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段落開頭與一般中英文寫作相同。</w:t>
      </w:r>
    </w:p>
    <w:p w:rsidR="00B753B1" w:rsidRPr="00B753B1" w:rsidRDefault="00B753B1" w:rsidP="00B753B1">
      <w:pPr>
        <w:widowControl/>
        <w:shd w:val="clear" w:color="auto" w:fill="FFFFFF"/>
        <w:spacing w:line="400" w:lineRule="exact"/>
        <w:ind w:left="905" w:hanging="48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三、</w:t>
      </w:r>
      <w:r w:rsidRPr="00B753B1">
        <w:rPr>
          <w:rFonts w:ascii="新細明體" w:eastAsia="新細明體" w:hAnsi="新細明體" w:cs="Times New Roman" w:hint="eastAsia"/>
          <w:color w:val="000000"/>
          <w:sz w:val="24"/>
          <w:szCs w:val="24"/>
        </w:rPr>
        <w:t>頁首及首尾：每頁頁首需加入小論文篇名，頁尾插入頁碼。文字為</w:t>
      </w:r>
      <w:r w:rsidRPr="00B753B1">
        <w:rPr>
          <w:rFonts w:ascii="Times New Roman" w:eastAsia="新細明體" w:hAnsi="Times New Roman" w:cs="Times New Roman"/>
          <w:color w:val="000000"/>
          <w:sz w:val="24"/>
          <w:szCs w:val="24"/>
        </w:rPr>
        <w:t>10</w:t>
      </w:r>
      <w:r w:rsidRPr="00B753B1">
        <w:rPr>
          <w:rFonts w:ascii="新細明體" w:eastAsia="新細明體" w:hAnsi="新細明體" w:cs="Times New Roman" w:hint="eastAsia"/>
          <w:color w:val="000000"/>
          <w:sz w:val="24"/>
          <w:szCs w:val="24"/>
        </w:rPr>
        <w:t>級字、置中。</w:t>
      </w:r>
    </w:p>
    <w:p w:rsidR="00B753B1" w:rsidRPr="00B753B1" w:rsidRDefault="00B753B1" w:rsidP="00B753B1">
      <w:pPr>
        <w:widowControl/>
        <w:shd w:val="clear" w:color="auto" w:fill="FFFFFF"/>
        <w:spacing w:line="400" w:lineRule="exact"/>
        <w:ind w:left="680" w:hanging="68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參、</w:t>
      </w:r>
      <w:r w:rsidRPr="00B753B1">
        <w:rPr>
          <w:rFonts w:ascii="Times New Roman" w:eastAsia="新細明體" w:hAnsi="Times New Roman" w:cs="Times New Roman"/>
          <w:color w:val="000000"/>
          <w:sz w:val="24"/>
          <w:szCs w:val="24"/>
        </w:rPr>
        <w:t>  </w:t>
      </w:r>
      <w:r w:rsidRPr="005F4781">
        <w:rPr>
          <w:rFonts w:ascii="Times New Roman" w:eastAsia="新細明體" w:hAnsi="Times New Roman" w:cs="Times New Roman"/>
          <w:color w:val="000000"/>
          <w:sz w:val="24"/>
          <w:szCs w:val="24"/>
        </w:rPr>
        <w:t> </w:t>
      </w:r>
      <w:r w:rsidRPr="00B753B1">
        <w:rPr>
          <w:rFonts w:cs="Times New Roman" w:hint="eastAsia"/>
          <w:color w:val="000000"/>
          <w:sz w:val="24"/>
          <w:szCs w:val="24"/>
        </w:rPr>
        <w:t>格式說明</w:t>
      </w:r>
    </w:p>
    <w:p w:rsidR="00B753B1" w:rsidRPr="00B753B1" w:rsidRDefault="00B753B1" w:rsidP="00B753B1">
      <w:pPr>
        <w:widowControl/>
        <w:shd w:val="clear" w:color="auto" w:fill="FFFFFF"/>
        <w:spacing w:line="400" w:lineRule="exact"/>
        <w:ind w:left="48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小論文之基本架構分為「封面頁」及四大段落：「壹●前言」、「貳●正文」、「參●結論」、「肆●引註資料」，茲說明如下：</w:t>
      </w:r>
    </w:p>
    <w:p w:rsidR="00B753B1" w:rsidRPr="00B753B1" w:rsidRDefault="00B753B1" w:rsidP="00B753B1">
      <w:pPr>
        <w:widowControl/>
        <w:shd w:val="clear" w:color="auto" w:fill="FFFFFF"/>
        <w:spacing w:line="400" w:lineRule="exact"/>
        <w:ind w:left="960" w:hanging="48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一、封面頁</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(一)</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單獨一頁。</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(二)</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含投稿類別、小論文篇名、作者及指導老師。</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(三)</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不能有插圖。</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(四)</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作者依「姓名。學校。部別/年級」之順序編排。</w:t>
      </w:r>
    </w:p>
    <w:p w:rsidR="00B753B1" w:rsidRPr="00B753B1" w:rsidRDefault="00B753B1" w:rsidP="00B753B1">
      <w:pPr>
        <w:widowControl/>
        <w:shd w:val="clear" w:color="auto" w:fill="FFFFFF"/>
        <w:spacing w:line="400" w:lineRule="exact"/>
        <w:ind w:left="993"/>
        <w:rPr>
          <w:rFonts w:ascii="Times New Roman" w:eastAsia="新細明體" w:hAnsi="Times New Roman" w:cs="Times New Roman"/>
          <w:color w:val="000000"/>
          <w:sz w:val="24"/>
          <w:szCs w:val="24"/>
        </w:rPr>
      </w:pPr>
      <w:r w:rsidRPr="00B753B1">
        <w:rPr>
          <w:rFonts w:cs="Times New Roman" w:hint="eastAsia"/>
          <w:color w:val="000000"/>
          <w:sz w:val="24"/>
          <w:szCs w:val="24"/>
        </w:rPr>
        <w:t>《封面頁範例》</w:t>
      </w:r>
    </w:p>
    <w:tbl>
      <w:tblPr>
        <w:tblW w:w="0" w:type="auto"/>
        <w:tblInd w:w="2093" w:type="dxa"/>
        <w:shd w:val="clear" w:color="auto" w:fill="FFFFFF"/>
        <w:tblCellMar>
          <w:left w:w="0" w:type="dxa"/>
          <w:right w:w="0" w:type="dxa"/>
        </w:tblCellMar>
        <w:tblLook w:val="04A0"/>
      </w:tblPr>
      <w:tblGrid>
        <w:gridCol w:w="5670"/>
      </w:tblGrid>
      <w:tr w:rsidR="00B753B1" w:rsidRPr="00B753B1" w:rsidTr="00B753B1">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 投稿類別：○○類</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 </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篇名：</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 </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作者：</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劉○○。○○高中。高二1班</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王○○。○○高中。高二1班</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李○○。○○高中。高二3班</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 </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指導老師：</w:t>
            </w:r>
          </w:p>
          <w:p w:rsidR="00B753B1" w:rsidRPr="00B753B1" w:rsidRDefault="00B753B1" w:rsidP="00B753B1">
            <w:pPr>
              <w:widowControl/>
              <w:spacing w:line="400" w:lineRule="exact"/>
              <w:jc w:val="center"/>
              <w:rPr>
                <w:rFonts w:ascii="新細明體" w:eastAsia="新細明體" w:hAnsi="新細明體"/>
                <w:sz w:val="24"/>
                <w:szCs w:val="24"/>
              </w:rPr>
            </w:pPr>
            <w:r w:rsidRPr="00B753B1">
              <w:rPr>
                <w:rFonts w:ascii="新細明體" w:eastAsia="新細明體" w:hAnsi="新細明體" w:hint="eastAsia"/>
                <w:sz w:val="24"/>
                <w:szCs w:val="24"/>
              </w:rPr>
              <w:t>○○○老師</w:t>
            </w:r>
          </w:p>
          <w:p w:rsidR="00B753B1" w:rsidRPr="00B753B1" w:rsidRDefault="00B753B1" w:rsidP="00B753B1">
            <w:pPr>
              <w:widowControl/>
              <w:spacing w:line="400" w:lineRule="exact"/>
              <w:rPr>
                <w:rFonts w:ascii="新細明體" w:eastAsia="新細明體" w:hAnsi="新細明體"/>
                <w:sz w:val="24"/>
                <w:szCs w:val="24"/>
              </w:rPr>
            </w:pPr>
            <w:r w:rsidRPr="00B753B1">
              <w:rPr>
                <w:rFonts w:ascii="新細明體" w:eastAsia="新細明體" w:hAnsi="新細明體" w:hint="eastAsia"/>
                <w:sz w:val="24"/>
                <w:szCs w:val="24"/>
              </w:rPr>
              <w:t> </w:t>
            </w:r>
          </w:p>
        </w:tc>
      </w:tr>
    </w:tbl>
    <w:p w:rsidR="00B753B1" w:rsidRPr="00B753B1" w:rsidRDefault="00B753B1" w:rsidP="00B753B1">
      <w:pPr>
        <w:widowControl/>
        <w:shd w:val="clear" w:color="auto" w:fill="FFFFFF"/>
        <w:spacing w:line="400" w:lineRule="exact"/>
        <w:ind w:left="960" w:hanging="48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二、</w:t>
      </w:r>
      <w:r w:rsidRPr="00B753B1">
        <w:rPr>
          <w:rFonts w:ascii="新細明體" w:eastAsia="新細明體" w:hAnsi="新細明體" w:cs="Times New Roman" w:hint="eastAsia"/>
          <w:color w:val="000000"/>
          <w:sz w:val="24"/>
          <w:szCs w:val="24"/>
        </w:rPr>
        <w:t>前言</w:t>
      </w:r>
    </w:p>
    <w:p w:rsidR="00B753B1" w:rsidRPr="00B753B1" w:rsidRDefault="00B753B1" w:rsidP="00B753B1">
      <w:pPr>
        <w:widowControl/>
        <w:shd w:val="clear" w:color="auto" w:fill="FFFFFF"/>
        <w:spacing w:line="400" w:lineRule="exact"/>
        <w:ind w:left="991"/>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lastRenderedPageBreak/>
        <w:t>此處可以就為何選擇這個題目，透過什麼方法、運用什麼概念進行資料搜集，整篇文章的討論架構與範圍，以及想要達成的目的擇要而寫。</w:t>
      </w:r>
    </w:p>
    <w:p w:rsidR="00B753B1" w:rsidRPr="00B753B1" w:rsidRDefault="00B753B1" w:rsidP="00B753B1">
      <w:pPr>
        <w:widowControl/>
        <w:shd w:val="clear" w:color="auto" w:fill="FFFFFF"/>
        <w:spacing w:line="400" w:lineRule="exact"/>
        <w:ind w:left="964" w:hanging="482"/>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三、</w:t>
      </w:r>
      <w:r w:rsidRPr="00B753B1">
        <w:rPr>
          <w:rFonts w:ascii="新細明體" w:eastAsia="新細明體" w:hAnsi="新細明體" w:cs="Times New Roman" w:hint="eastAsia"/>
          <w:color w:val="000000"/>
          <w:sz w:val="24"/>
          <w:szCs w:val="24"/>
        </w:rPr>
        <w:t>正文</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一</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「正文」為小論文之主體所在。</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二</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在形式上必須分層次、分段來條列說明。「正文」之論述層次可參考下例：</w:t>
      </w:r>
    </w:p>
    <w:p w:rsidR="00B753B1" w:rsidRPr="00B753B1" w:rsidRDefault="00B753B1" w:rsidP="00B753B1">
      <w:pPr>
        <w:widowControl/>
        <w:shd w:val="clear" w:color="auto" w:fill="FFFFFF"/>
        <w:spacing w:line="400" w:lineRule="exact"/>
        <w:ind w:left="1920" w:hanging="48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一、○○○○</w:t>
      </w:r>
    </w:p>
    <w:p w:rsidR="00B753B1" w:rsidRPr="00B753B1" w:rsidRDefault="00B753B1" w:rsidP="00B753B1">
      <w:pPr>
        <w:widowControl/>
        <w:shd w:val="clear" w:color="auto" w:fill="FFFFFF"/>
        <w:spacing w:line="400" w:lineRule="exact"/>
        <w:ind w:left="1985"/>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一</w:t>
      </w:r>
      <w:r w:rsidRPr="00B753B1">
        <w:rPr>
          <w:rFonts w:ascii="Times New Roman" w:eastAsia="新細明體" w:hAnsi="Times New Roman" w:cs="Times New Roman"/>
          <w:color w:val="000000"/>
          <w:sz w:val="24"/>
          <w:szCs w:val="24"/>
        </w:rPr>
        <w:t>) </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w:t>
      </w:r>
    </w:p>
    <w:p w:rsidR="00B753B1" w:rsidRPr="00B753B1" w:rsidRDefault="00B753B1" w:rsidP="00B753B1">
      <w:pPr>
        <w:widowControl/>
        <w:shd w:val="clear" w:color="auto" w:fill="FFFFFF"/>
        <w:spacing w:line="400" w:lineRule="exact"/>
        <w:ind w:left="2127"/>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1</w:t>
      </w:r>
      <w:r w:rsidRPr="00B753B1">
        <w:rPr>
          <w:rFonts w:ascii="新細明體" w:eastAsia="新細明體" w:hAnsi="新細明體" w:cs="Times New Roman" w:hint="eastAsia"/>
          <w:color w:val="000000"/>
          <w:sz w:val="24"/>
          <w:szCs w:val="24"/>
        </w:rPr>
        <w:t>、</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w:t>
      </w:r>
    </w:p>
    <w:p w:rsidR="00B753B1" w:rsidRPr="00B753B1" w:rsidRDefault="00B753B1" w:rsidP="00B753B1">
      <w:pPr>
        <w:widowControl/>
        <w:shd w:val="clear" w:color="auto" w:fill="FFFFFF"/>
        <w:spacing w:line="400" w:lineRule="exact"/>
        <w:ind w:left="24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(1)</w:t>
      </w:r>
      <w:r w:rsidRPr="005F4781">
        <w:rPr>
          <w:rFonts w:ascii="Times New Roman" w:eastAsia="新細明體" w:hAnsi="Times New Roman" w:cs="Times New Roman"/>
          <w:color w:val="000000"/>
          <w:sz w:val="24"/>
          <w:szCs w:val="24"/>
        </w:rPr>
        <w:t> </w:t>
      </w:r>
      <w:r w:rsidRPr="00B753B1">
        <w:rPr>
          <w:rFonts w:ascii="新細明體" w:eastAsia="新細明體" w:hAnsi="新細明體" w:cs="Times New Roman" w:hint="eastAsia"/>
          <w:color w:val="000000"/>
          <w:sz w:val="24"/>
          <w:szCs w:val="24"/>
        </w:rPr>
        <w:t>○○○○</w:t>
      </w:r>
    </w:p>
    <w:p w:rsidR="00B753B1" w:rsidRPr="00B753B1" w:rsidRDefault="00B753B1" w:rsidP="00B753B1">
      <w:pPr>
        <w:widowControl/>
        <w:shd w:val="clear" w:color="auto" w:fill="FFFFFF"/>
        <w:spacing w:line="400" w:lineRule="exact"/>
        <w:ind w:left="1680" w:hanging="360"/>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 小論文因規模較小，建議分成四個層次即可，若不敷使用，可參考博碩士論文格式。</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三</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在內容上應特別強調相關資料的引用、彙整、分析、辯證，亦即需「引經據典」地進行文獻探討。</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四</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文中引用別人資料時需加註資料來源，</w:t>
      </w:r>
      <w:r w:rsidRPr="00B753B1">
        <w:rPr>
          <w:rFonts w:ascii="新細明體" w:eastAsia="新細明體" w:hAnsi="新細明體" w:cs="Times New Roman" w:hint="eastAsia"/>
          <w:color w:val="FF0000"/>
          <w:sz w:val="24"/>
          <w:szCs w:val="24"/>
        </w:rPr>
        <w:t>若直接引用原文，請以粗體並加「」標明，引用結束需標明（作者、年代），並於「肆●引註資料」段說明資料來源</w:t>
      </w:r>
      <w:r w:rsidRPr="00B753B1">
        <w:rPr>
          <w:rFonts w:ascii="新細明體" w:eastAsia="新細明體" w:hAnsi="新細明體" w:cs="Times New Roman" w:hint="eastAsia"/>
          <w:color w:val="000000"/>
          <w:sz w:val="24"/>
          <w:szCs w:val="24"/>
        </w:rPr>
        <w:t>。</w:t>
      </w:r>
    </w:p>
    <w:p w:rsidR="00B753B1" w:rsidRPr="00B753B1" w:rsidRDefault="00B753B1" w:rsidP="00B753B1">
      <w:pPr>
        <w:widowControl/>
        <w:shd w:val="clear" w:color="auto" w:fill="FFFFFF"/>
        <w:spacing w:line="400" w:lineRule="exact"/>
        <w:ind w:left="1718" w:hanging="357"/>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FF0000"/>
          <w:sz w:val="24"/>
          <w:szCs w:val="24"/>
        </w:rPr>
        <w:t>※</w:t>
      </w:r>
      <w:r w:rsidRPr="00B753B1">
        <w:rPr>
          <w:rFonts w:ascii="Times New Roman" w:eastAsia="新細明體" w:hAnsi="Times New Roman" w:cs="Times New Roman"/>
          <w:color w:val="FF0000"/>
          <w:sz w:val="24"/>
          <w:szCs w:val="24"/>
        </w:rPr>
        <w:t>   </w:t>
      </w:r>
      <w:r w:rsidRPr="005F4781">
        <w:rPr>
          <w:rFonts w:ascii="Times New Roman" w:eastAsia="新細明體" w:hAnsi="Times New Roman" w:cs="Times New Roman"/>
          <w:color w:val="FF0000"/>
          <w:sz w:val="24"/>
          <w:szCs w:val="24"/>
        </w:rPr>
        <w:t> </w:t>
      </w:r>
      <w:r w:rsidRPr="00B753B1">
        <w:rPr>
          <w:rFonts w:ascii="新細明體" w:eastAsia="新細明體" w:hAnsi="新細明體" w:cs="Times New Roman" w:hint="eastAsia"/>
          <w:color w:val="FF0000"/>
          <w:sz w:val="24"/>
          <w:szCs w:val="24"/>
        </w:rPr>
        <w:t>注意：引用參考資料（單一書籍、期刊、報紙...）之原文不得超過50字，詩文、劇本、法律條文等不在此限。未按照此規定之作品，只給1分。</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五</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正文中如有引用圖/表，圖/表須有編號及標題。圖之編號/標題在下，表之編號/標題在上，圖/表下面可註明資料來源。</w:t>
      </w:r>
    </w:p>
    <w:p w:rsidR="00B753B1" w:rsidRPr="00B753B1" w:rsidRDefault="00B753B1" w:rsidP="00B753B1">
      <w:pPr>
        <w:widowControl/>
        <w:shd w:val="clear" w:color="auto" w:fill="FFFFFF"/>
        <w:spacing w:line="400" w:lineRule="exact"/>
        <w:ind w:left="1418"/>
        <w:rPr>
          <w:rFonts w:ascii="Times New Roman" w:eastAsia="新細明體" w:hAnsi="Times New Roman" w:cs="Times New Roman"/>
          <w:color w:val="000000"/>
          <w:sz w:val="24"/>
          <w:szCs w:val="24"/>
        </w:rPr>
      </w:pPr>
      <w:r w:rsidRPr="00B753B1">
        <w:rPr>
          <w:rFonts w:ascii="新細明體" w:eastAsia="新細明體" w:hAnsi="新細明體" w:cs="Times New Roman" w:hint="eastAsia"/>
          <w:color w:val="000000"/>
          <w:sz w:val="24"/>
          <w:szCs w:val="24"/>
        </w:rPr>
        <w:t>※ 圖之大小不得超過頁面1/4，表不在此限。</w:t>
      </w:r>
    </w:p>
    <w:p w:rsidR="00B753B1" w:rsidRPr="00B753B1" w:rsidRDefault="00B753B1" w:rsidP="00B753B1">
      <w:pPr>
        <w:widowControl/>
        <w:shd w:val="clear" w:color="auto" w:fill="FFFFFF"/>
        <w:spacing w:line="400" w:lineRule="exact"/>
        <w:ind w:left="964" w:hanging="482"/>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四、</w:t>
      </w:r>
      <w:r w:rsidRPr="00B753B1">
        <w:rPr>
          <w:rFonts w:ascii="新細明體" w:eastAsia="新細明體" w:hAnsi="新細明體" w:cs="Times New Roman" w:hint="eastAsia"/>
          <w:color w:val="000000"/>
          <w:sz w:val="24"/>
          <w:szCs w:val="24"/>
        </w:rPr>
        <w:t>結論</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一</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「結論」主要包括研究過程中所遇到的種種現象思考、或根據研究結果提出看法，以及提出未來值得進一步研究的方向。</w:t>
      </w:r>
    </w:p>
    <w:p w:rsidR="00B753B1" w:rsidRPr="00B753B1" w:rsidRDefault="00B753B1" w:rsidP="00B753B1">
      <w:pPr>
        <w:widowControl/>
        <w:shd w:val="clear" w:color="auto" w:fill="FFFFFF"/>
        <w:spacing w:line="400" w:lineRule="exact"/>
        <w:ind w:left="1350" w:hanging="39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二</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「結論」亦可用條列方式陳述，使讀者清楚明瞭。</w:t>
      </w:r>
    </w:p>
    <w:p w:rsidR="00B753B1" w:rsidRPr="00B753B1" w:rsidRDefault="00B753B1" w:rsidP="00B753B1">
      <w:pPr>
        <w:widowControl/>
        <w:shd w:val="clear" w:color="auto" w:fill="FFFFFF"/>
        <w:spacing w:line="400" w:lineRule="exact"/>
        <w:ind w:left="964" w:hanging="482"/>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五、</w:t>
      </w:r>
      <w:r w:rsidRPr="00B753B1">
        <w:rPr>
          <w:rFonts w:ascii="新細明體" w:eastAsia="新細明體" w:hAnsi="新細明體" w:cs="Times New Roman" w:hint="eastAsia"/>
          <w:color w:val="000000"/>
          <w:sz w:val="24"/>
          <w:szCs w:val="24"/>
        </w:rPr>
        <w:t>引註資料</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一</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由於小論文寫作的重點在於援引相關資料進行討論，不僅要「言之有物」，也要「言之有據」。因此，每篇小論文皆需附引註資料。</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二</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引註資料亦可方便讀者依線索尋找原資料閱讀，故需註明清楚。</w:t>
      </w:r>
    </w:p>
    <w:p w:rsidR="00B753B1" w:rsidRPr="00B753B1" w:rsidRDefault="00B753B1" w:rsidP="00B753B1">
      <w:pPr>
        <w:widowControl/>
        <w:shd w:val="clear" w:color="auto" w:fill="FFFFFF"/>
        <w:spacing w:line="400" w:lineRule="exact"/>
        <w:ind w:left="1468" w:hanging="510"/>
        <w:rPr>
          <w:rFonts w:ascii="Times New Roman" w:eastAsia="新細明體" w:hAnsi="Times New Roman" w:cs="Times New Roman"/>
          <w:color w:val="000000"/>
          <w:sz w:val="24"/>
          <w:szCs w:val="24"/>
        </w:rPr>
      </w:pPr>
      <w:r w:rsidRPr="00B753B1">
        <w:rPr>
          <w:rFonts w:ascii="Times New Roman" w:eastAsia="新細明體" w:hAnsi="Times New Roman" w:cs="Times New Roman"/>
          <w:color w:val="FF0000"/>
          <w:sz w:val="24"/>
          <w:szCs w:val="24"/>
        </w:rPr>
        <w:t>(</w:t>
      </w:r>
      <w:r w:rsidRPr="00B753B1">
        <w:rPr>
          <w:rFonts w:ascii="Times New Roman" w:eastAsia="新細明體" w:hAnsi="Times New Roman" w:cs="Times New Roman"/>
          <w:color w:val="FF0000"/>
          <w:sz w:val="24"/>
          <w:szCs w:val="24"/>
        </w:rPr>
        <w:t>三</w:t>
      </w:r>
      <w:r w:rsidRPr="00B753B1">
        <w:rPr>
          <w:rFonts w:ascii="Times New Roman" w:eastAsia="新細明體" w:hAnsi="Times New Roman" w:cs="Times New Roman"/>
          <w:color w:val="FF0000"/>
          <w:sz w:val="24"/>
          <w:szCs w:val="24"/>
        </w:rPr>
        <w:t>)</w:t>
      </w:r>
      <w:r w:rsidRPr="00B753B1">
        <w:rPr>
          <w:rFonts w:ascii="新細明體" w:eastAsia="新細明體" w:hAnsi="新細明體" w:cs="Times New Roman" w:hint="eastAsia"/>
          <w:color w:val="FF0000"/>
          <w:sz w:val="24"/>
          <w:szCs w:val="24"/>
        </w:rPr>
        <w:t>小論文比賽目的在引導同學利用圖書館各項資源，建議同學應多蒐集各種類型的資料加以研讀。小論文比賽參考資料至少要3篇，並不得全部來自網站。【未按此規定之作品，只給1分】</w:t>
      </w:r>
    </w:p>
    <w:p w:rsidR="00FB7D22" w:rsidRDefault="00B753B1" w:rsidP="005F4781">
      <w:pPr>
        <w:widowControl/>
        <w:shd w:val="clear" w:color="auto" w:fill="FFFFFF"/>
        <w:spacing w:line="400" w:lineRule="exact"/>
        <w:ind w:left="1468" w:hanging="510"/>
        <w:rPr>
          <w:rFonts w:ascii="新細明體" w:eastAsia="新細明體" w:hAnsi="新細明體" w:cs="Times New Roman"/>
          <w:color w:val="FF0000"/>
          <w:sz w:val="24"/>
          <w:szCs w:val="24"/>
        </w:rPr>
      </w:pPr>
      <w:r w:rsidRPr="00B753B1">
        <w:rPr>
          <w:rFonts w:ascii="Times New Roman" w:eastAsia="新細明體" w:hAnsi="Times New Roman" w:cs="Times New Roman"/>
          <w:color w:val="000000"/>
          <w:sz w:val="24"/>
          <w:szCs w:val="24"/>
        </w:rPr>
        <w:t>(</w:t>
      </w:r>
      <w:r w:rsidRPr="00B753B1">
        <w:rPr>
          <w:rFonts w:ascii="Times New Roman" w:eastAsia="新細明體" w:hAnsi="Times New Roman" w:cs="Times New Roman"/>
          <w:color w:val="000000"/>
          <w:sz w:val="24"/>
          <w:szCs w:val="24"/>
        </w:rPr>
        <w:t>四</w:t>
      </w:r>
      <w:r w:rsidRPr="00B753B1">
        <w:rPr>
          <w:rFonts w:ascii="Times New Roman" w:eastAsia="新細明體" w:hAnsi="Times New Roman" w:cs="Times New Roman"/>
          <w:color w:val="000000"/>
          <w:sz w:val="24"/>
          <w:szCs w:val="24"/>
        </w:rPr>
        <w:t>)</w:t>
      </w:r>
      <w:r w:rsidRPr="00B753B1">
        <w:rPr>
          <w:rFonts w:ascii="新細明體" w:eastAsia="新細明體" w:hAnsi="新細明體" w:cs="Times New Roman" w:hint="eastAsia"/>
          <w:color w:val="000000"/>
          <w:sz w:val="24"/>
          <w:szCs w:val="24"/>
        </w:rPr>
        <w:t>引註資料書寫範例請參閱中學生網站『引註資料寫作格式範例』，因不同學科採用的論文格式不同，指導老師可依作品性質指導學生採用不同論文格式，本範例僅列舉範本，非唯一標準。</w:t>
      </w:r>
      <w:r w:rsidRPr="00B753B1">
        <w:rPr>
          <w:rFonts w:ascii="新細明體" w:eastAsia="新細明體" w:hAnsi="新細明體" w:cs="Times New Roman" w:hint="eastAsia"/>
          <w:color w:val="FF0000"/>
          <w:sz w:val="24"/>
          <w:szCs w:val="24"/>
        </w:rPr>
        <w:t>【引用格式錯誤，總分扣1分】</w:t>
      </w:r>
    </w:p>
    <w:p w:rsidR="00E93BF6" w:rsidRPr="00BE1A6E" w:rsidRDefault="00FB7D22" w:rsidP="00BE1A6E">
      <w:pPr>
        <w:widowControl/>
        <w:jc w:val="center"/>
        <w:rPr>
          <w:rFonts w:ascii="華康新特明體(P)" w:eastAsia="華康新特明體(P)" w:hAnsi="新細明體" w:cs="Times New Roman"/>
          <w:color w:val="000000" w:themeColor="text1"/>
          <w:sz w:val="52"/>
          <w:szCs w:val="52"/>
        </w:rPr>
      </w:pPr>
      <w:r>
        <w:rPr>
          <w:rFonts w:ascii="新細明體" w:eastAsia="新細明體" w:hAnsi="新細明體" w:cs="Times New Roman"/>
          <w:color w:val="FF0000"/>
          <w:sz w:val="24"/>
          <w:szCs w:val="24"/>
        </w:rPr>
        <w:br w:type="page"/>
      </w:r>
      <w:r w:rsidR="00BE1A6E" w:rsidRPr="00BE1A6E">
        <w:rPr>
          <w:rFonts w:ascii="華康新特明體(P)" w:eastAsia="華康新特明體(P)" w:hAnsi="新細明體" w:cs="Times New Roman" w:hint="eastAsia"/>
          <w:color w:val="000000" w:themeColor="text1"/>
          <w:sz w:val="52"/>
          <w:szCs w:val="52"/>
        </w:rPr>
        <w:lastRenderedPageBreak/>
        <w:t>臺灣國際科學展覽會</w:t>
      </w:r>
    </w:p>
    <w:p w:rsidR="00BE1A6E" w:rsidRPr="008F5DD9" w:rsidRDefault="00BE1A6E" w:rsidP="00BE1A6E">
      <w:pPr>
        <w:spacing w:line="420" w:lineRule="exact"/>
        <w:jc w:val="center"/>
        <w:rPr>
          <w:rFonts w:ascii="Tahoma" w:eastAsia="華康新特明體(P)" w:hAnsi="Tahoma" w:cs="Tahoma"/>
          <w:sz w:val="28"/>
          <w:szCs w:val="28"/>
        </w:rPr>
      </w:pPr>
      <w:r w:rsidRPr="008F5DD9">
        <w:rPr>
          <w:rFonts w:ascii="Tahoma" w:eastAsia="華康新特明體(P)" w:hAnsi="Tahoma" w:cs="Tahoma"/>
          <w:sz w:val="28"/>
          <w:szCs w:val="28"/>
        </w:rPr>
        <w:t>每年</w:t>
      </w:r>
      <w:r>
        <w:rPr>
          <w:rFonts w:ascii="Tahoma" w:eastAsia="華康新特明體(P)" w:hAnsi="Tahoma" w:cs="Tahoma" w:hint="eastAsia"/>
          <w:sz w:val="28"/>
          <w:szCs w:val="28"/>
        </w:rPr>
        <w:t>11</w:t>
      </w:r>
      <w:r>
        <w:rPr>
          <w:rFonts w:ascii="Tahoma" w:eastAsia="華康新特明體(P)" w:hAnsi="Tahoma" w:cs="Tahoma" w:hint="eastAsia"/>
          <w:sz w:val="28"/>
          <w:szCs w:val="28"/>
        </w:rPr>
        <w:t>月</w:t>
      </w:r>
      <w:r w:rsidR="002877D3">
        <w:rPr>
          <w:rFonts w:ascii="Tahoma" w:eastAsia="華康新特明體(P)" w:hAnsi="Tahoma" w:cs="Tahoma" w:hint="eastAsia"/>
          <w:sz w:val="28"/>
          <w:szCs w:val="28"/>
        </w:rPr>
        <w:t>寄報名表及</w:t>
      </w:r>
      <w:r>
        <w:rPr>
          <w:rFonts w:ascii="Tahoma" w:eastAsia="華康新特明體(P)" w:hAnsi="Tahoma" w:cs="Tahoma" w:hint="eastAsia"/>
          <w:sz w:val="28"/>
          <w:szCs w:val="28"/>
        </w:rPr>
        <w:t>作品到科教館</w:t>
      </w:r>
      <w:r w:rsidRPr="008F5DD9">
        <w:rPr>
          <w:rFonts w:ascii="Tahoma" w:eastAsia="華康新特明體(P)" w:hAnsi="Tahoma" w:cs="Tahoma"/>
          <w:sz w:val="28"/>
          <w:szCs w:val="28"/>
        </w:rPr>
        <w:t>,</w:t>
      </w:r>
      <w:r w:rsidRPr="008F5DD9">
        <w:rPr>
          <w:rFonts w:ascii="Tahoma" w:eastAsia="華康新特明體(P)" w:hAnsi="Tahoma" w:cs="Tahoma"/>
          <w:sz w:val="28"/>
          <w:szCs w:val="28"/>
        </w:rPr>
        <w:t>科展說明書</w:t>
      </w:r>
      <w:r w:rsidR="002877D3">
        <w:rPr>
          <w:rFonts w:ascii="Tahoma" w:eastAsia="華康新特明體(P)" w:hAnsi="Tahoma" w:cs="Tahoma" w:hint="eastAsia"/>
          <w:sz w:val="28"/>
          <w:szCs w:val="28"/>
        </w:rPr>
        <w:t>封面</w:t>
      </w:r>
      <w:r w:rsidRPr="008F5DD9">
        <w:rPr>
          <w:rFonts w:ascii="Tahoma" w:eastAsia="華康新特明體(P)" w:hAnsi="Tahoma" w:cs="Tahoma"/>
          <w:sz w:val="28"/>
          <w:szCs w:val="28"/>
        </w:rPr>
        <w:t>修正即可</w:t>
      </w:r>
      <w:r w:rsidRPr="008F5DD9">
        <w:rPr>
          <w:rFonts w:ascii="Tahoma" w:eastAsia="華康新特明體(P)" w:hAnsi="Tahoma" w:cs="Tahoma"/>
          <w:sz w:val="28"/>
          <w:szCs w:val="28"/>
        </w:rPr>
        <w:br/>
      </w:r>
      <w:r w:rsidRPr="008F5DD9">
        <w:rPr>
          <w:rFonts w:ascii="Tahoma" w:eastAsia="華康新特明體(P)" w:hAnsi="Tahoma" w:cs="Tahoma"/>
          <w:sz w:val="28"/>
          <w:szCs w:val="28"/>
        </w:rPr>
        <w:t>資料在</w:t>
      </w:r>
      <w:r>
        <w:rPr>
          <w:rFonts w:ascii="Tahoma" w:eastAsia="華康新特明體(P)" w:hAnsi="Tahoma" w:cs="Tahoma" w:hint="eastAsia"/>
          <w:sz w:val="28"/>
          <w:szCs w:val="28"/>
        </w:rPr>
        <w:t>台灣科教館『活動專區』下載</w:t>
      </w: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參展對象、資格</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color w:val="000000" w:themeColor="text1"/>
          <w:sz w:val="24"/>
          <w:szCs w:val="24"/>
        </w:rPr>
        <w:t xml:space="preserve">每位學生限報名一件作品參展。 均可以個人作品或團隊（2 至 3 人）作品參展。 </w:t>
      </w:r>
    </w:p>
    <w:p w:rsidR="00BE1A6E" w:rsidRDefault="00BE1A6E" w:rsidP="00BE1A6E">
      <w:pPr>
        <w:widowControl/>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辦理單位</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一、指導單位：教育部。</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二、主辦單位：國立臺灣科學教育館。</w:t>
      </w:r>
      <w:r w:rsidRPr="00E93BF6">
        <w:rPr>
          <w:rFonts w:ascii="新細明體" w:eastAsia="新細明體" w:hAnsi="新細明體" w:cs="Times New Roman"/>
          <w:color w:val="000000" w:themeColor="text1"/>
          <w:sz w:val="24"/>
          <w:szCs w:val="24"/>
        </w:rPr>
        <w:t xml:space="preserve"> </w:t>
      </w:r>
    </w:p>
    <w:p w:rsidR="00BE1A6E" w:rsidRDefault="00BE1A6E" w:rsidP="00BE1A6E">
      <w:pPr>
        <w:widowControl/>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展覽科別</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一、數學科。</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二、物理與天文學科</w:t>
      </w:r>
      <w:r w:rsidRPr="00E93BF6">
        <w:rPr>
          <w:rFonts w:ascii="新細明體" w:eastAsia="新細明體" w:hAnsi="新細明體" w:cs="Times New Roman"/>
          <w:color w:val="000000" w:themeColor="text1"/>
          <w:sz w:val="24"/>
          <w:szCs w:val="24"/>
        </w:rPr>
        <w:t xml:space="preserve">(含材料與生物工程學)。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三、化學科</w:t>
      </w:r>
      <w:r w:rsidRPr="00E93BF6">
        <w:rPr>
          <w:rFonts w:ascii="新細明體" w:eastAsia="新細明體" w:hAnsi="新細明體" w:cs="Times New Roman"/>
          <w:color w:val="000000" w:themeColor="text1"/>
          <w:sz w:val="24"/>
          <w:szCs w:val="24"/>
        </w:rPr>
        <w:t xml:space="preserve">(含材料與生物工程學)。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四、地球與行星科學科</w:t>
      </w:r>
      <w:r w:rsidRPr="00E93BF6">
        <w:rPr>
          <w:rFonts w:ascii="新細明體" w:eastAsia="新細明體" w:hAnsi="新細明體" w:cs="Times New Roman"/>
          <w:color w:val="000000" w:themeColor="text1"/>
          <w:sz w:val="24"/>
          <w:szCs w:val="24"/>
        </w:rPr>
        <w:t xml:space="preserve">(含環境管理學)。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五、動物學科</w:t>
      </w:r>
      <w:r w:rsidRPr="00E93BF6">
        <w:rPr>
          <w:rFonts w:ascii="新細明體" w:eastAsia="新細明體" w:hAnsi="新細明體" w:cs="Times New Roman"/>
          <w:color w:val="000000" w:themeColor="text1"/>
          <w:sz w:val="24"/>
          <w:szCs w:val="24"/>
        </w:rPr>
        <w:t xml:space="preserve">(含細胞分子生物學)。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六、植物學科</w:t>
      </w:r>
      <w:r w:rsidRPr="00E93BF6">
        <w:rPr>
          <w:rFonts w:ascii="新細明體" w:eastAsia="新細明體" w:hAnsi="新細明體" w:cs="Times New Roman"/>
          <w:color w:val="000000" w:themeColor="text1"/>
          <w:sz w:val="24"/>
          <w:szCs w:val="24"/>
        </w:rPr>
        <w:t xml:space="preserve">(含細胞分子生物學)。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七、微生物學科</w:t>
      </w:r>
      <w:r w:rsidRPr="00E93BF6">
        <w:rPr>
          <w:rFonts w:ascii="新細明體" w:eastAsia="新細明體" w:hAnsi="新細明體" w:cs="Times New Roman"/>
          <w:color w:val="000000" w:themeColor="text1"/>
          <w:sz w:val="24"/>
          <w:szCs w:val="24"/>
        </w:rPr>
        <w:t xml:space="preserve">(含細胞分子生物學)。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八、生物化學科</w:t>
      </w:r>
      <w:r w:rsidRPr="00E93BF6">
        <w:rPr>
          <w:rFonts w:ascii="新細明體" w:eastAsia="新細明體" w:hAnsi="新細明體" w:cs="Times New Roman"/>
          <w:color w:val="000000" w:themeColor="text1"/>
          <w:sz w:val="24"/>
          <w:szCs w:val="24"/>
        </w:rPr>
        <w:t xml:space="preserve">(含細胞分子生物學)。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九、醫學與健康科</w:t>
      </w:r>
      <w:r w:rsidRPr="00E93BF6">
        <w:rPr>
          <w:rFonts w:ascii="新細明體" w:eastAsia="新細明體" w:hAnsi="新細明體" w:cs="Times New Roman"/>
          <w:color w:val="000000" w:themeColor="text1"/>
          <w:sz w:val="24"/>
          <w:szCs w:val="24"/>
        </w:rPr>
        <w:t xml:space="preserve">(含細胞分子生物學)。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十、工程學科</w:t>
      </w:r>
      <w:r w:rsidRPr="00E93BF6">
        <w:rPr>
          <w:rFonts w:ascii="新細明體" w:eastAsia="新細明體" w:hAnsi="新細明體" w:cs="Times New Roman"/>
          <w:color w:val="000000" w:themeColor="text1"/>
          <w:sz w:val="24"/>
          <w:szCs w:val="24"/>
        </w:rPr>
        <w:t xml:space="preserve">(含機電工程學、材料與生物工程學、環境管理學)。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十一、電腦科學科。</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十二、環境科學科</w:t>
      </w:r>
      <w:r w:rsidRPr="00E93BF6">
        <w:rPr>
          <w:rFonts w:ascii="新細明體" w:eastAsia="新細明體" w:hAnsi="新細明體" w:cs="Times New Roman"/>
          <w:color w:val="000000" w:themeColor="text1"/>
          <w:sz w:val="24"/>
          <w:szCs w:val="24"/>
        </w:rPr>
        <w:t xml:space="preserve">(含環境管理學)。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十三、行為與社會科學科。</w:t>
      </w:r>
      <w:r w:rsidRPr="00E93BF6">
        <w:rPr>
          <w:rFonts w:ascii="新細明體" w:eastAsia="新細明體" w:hAnsi="新細明體" w:cs="Times New Roman"/>
          <w:color w:val="000000" w:themeColor="text1"/>
          <w:sz w:val="24"/>
          <w:szCs w:val="24"/>
        </w:rPr>
        <w:t xml:space="preserve">  3</w:t>
      </w:r>
    </w:p>
    <w:p w:rsidR="00BE1A6E" w:rsidRDefault="00BE1A6E" w:rsidP="00BE1A6E">
      <w:pPr>
        <w:widowControl/>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報名作業</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992"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一、報名</w:t>
      </w:r>
      <w:r w:rsidRPr="00E93BF6">
        <w:rPr>
          <w:rFonts w:ascii="新細明體" w:eastAsia="新細明體" w:hAnsi="新細明體" w:cs="Times New Roman"/>
          <w:color w:val="000000" w:themeColor="text1"/>
          <w:sz w:val="24"/>
          <w:szCs w:val="24"/>
        </w:rPr>
        <w:t xml:space="preserve"> </w:t>
      </w:r>
      <w:r w:rsidRPr="00E93BF6">
        <w:rPr>
          <w:rFonts w:ascii="新細明體" w:eastAsia="新細明體" w:hAnsi="新細明體" w:cs="Times New Roman" w:hint="eastAsia"/>
          <w:color w:val="000000" w:themeColor="text1"/>
          <w:sz w:val="24"/>
          <w:szCs w:val="24"/>
        </w:rPr>
        <w:t>：每年</w:t>
      </w:r>
      <w:r w:rsidRPr="00E93BF6">
        <w:rPr>
          <w:rFonts w:ascii="新細明體" w:eastAsia="新細明體" w:hAnsi="新細明體" w:cs="Times New Roman"/>
          <w:color w:val="000000" w:themeColor="text1"/>
          <w:sz w:val="24"/>
          <w:szCs w:val="24"/>
        </w:rPr>
        <w:t xml:space="preserve"> 11 月報名，參加學生應將「報名表」（附</w:t>
      </w:r>
      <w:r w:rsidRPr="00E93BF6">
        <w:rPr>
          <w:rFonts w:ascii="新細明體" w:eastAsia="新細明體" w:hAnsi="新細明體" w:cs="Times New Roman" w:hint="eastAsia"/>
          <w:color w:val="000000" w:themeColor="text1"/>
          <w:sz w:val="24"/>
          <w:szCs w:val="24"/>
        </w:rPr>
        <w:t>件一）一式三份、「研究報告」（</w:t>
      </w:r>
      <w:r w:rsidRPr="002877D3">
        <w:rPr>
          <w:rFonts w:ascii="華康新特明體(P)" w:eastAsia="華康新特明體(P)" w:hAnsi="新細明體" w:cs="Times New Roman" w:hint="eastAsia"/>
          <w:b/>
          <w:color w:val="000000" w:themeColor="text1"/>
          <w:sz w:val="28"/>
          <w:szCs w:val="28"/>
          <w:bdr w:val="single" w:sz="4" w:space="0" w:color="auto"/>
        </w:rPr>
        <w:t>含中英文作品摘要各約二百五十字，</w:t>
      </w:r>
      <w:r w:rsidRPr="00E93BF6">
        <w:rPr>
          <w:rFonts w:ascii="新細明體" w:eastAsia="新細明體" w:hAnsi="新細明體" w:cs="Times New Roman" w:hint="eastAsia"/>
          <w:color w:val="000000" w:themeColor="text1"/>
          <w:sz w:val="24"/>
          <w:szCs w:val="24"/>
        </w:rPr>
        <w:t>格式如附件二及附件三）一式四份，及其他報名資料，經學校推薦逕送或掛號寄達國立臺灣科學教育館。</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992"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二、評審：國內作品初審：</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6" w:left="1417"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１．研究報告由學者專家先予書面審查，通過初審之作品於初審結束後一週內於</w:t>
      </w:r>
      <w:r w:rsidRPr="00E93BF6">
        <w:rPr>
          <w:rFonts w:ascii="新細明體" w:eastAsia="新細明體" w:hAnsi="新細明體" w:cs="Times New Roman"/>
          <w:color w:val="000000" w:themeColor="text1"/>
          <w:sz w:val="24"/>
          <w:szCs w:val="24"/>
        </w:rPr>
        <w:t xml:space="preserve"> 國立臺灣科學教育館 網 站 ( 網 址www.ntsec.gov.tw)公告，進入複審。 </w:t>
      </w:r>
    </w:p>
    <w:p w:rsidR="00E93BF6" w:rsidRPr="00E93BF6" w:rsidRDefault="00E93BF6" w:rsidP="00BE1A6E">
      <w:pPr>
        <w:widowControl/>
        <w:ind w:leftChars="396" w:left="1417"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２．上學年度獲得全國中小學科學展覽會國中組</w:t>
      </w:r>
      <w:r w:rsidRPr="00E93BF6">
        <w:rPr>
          <w:rFonts w:ascii="新細明體" w:eastAsia="新細明體" w:hAnsi="新細明體" w:cs="Times New Roman"/>
          <w:color w:val="000000" w:themeColor="text1"/>
          <w:sz w:val="24"/>
          <w:szCs w:val="24"/>
        </w:rPr>
        <w:t>(國二生以</w:t>
      </w:r>
      <w:r w:rsidRPr="00E93BF6">
        <w:rPr>
          <w:rFonts w:ascii="新細明體" w:eastAsia="新細明體" w:hAnsi="新細明體" w:cs="Times New Roman" w:hint="eastAsia"/>
          <w:color w:val="000000" w:themeColor="text1"/>
          <w:sz w:val="24"/>
          <w:szCs w:val="24"/>
        </w:rPr>
        <w:t>上</w:t>
      </w:r>
      <w:r w:rsidRPr="00E93BF6">
        <w:rPr>
          <w:rFonts w:ascii="新細明體" w:eastAsia="新細明體" w:hAnsi="新細明體" w:cs="Times New Roman"/>
          <w:color w:val="000000" w:themeColor="text1"/>
          <w:sz w:val="24"/>
          <w:szCs w:val="24"/>
        </w:rPr>
        <w:t>)、高中組及高職組第一名作品者，參加本展覽會得免初</w:t>
      </w:r>
      <w:r w:rsidRPr="00E93BF6">
        <w:rPr>
          <w:rFonts w:ascii="新細明體" w:eastAsia="新細明體" w:hAnsi="新細明體" w:cs="Times New Roman" w:hint="eastAsia"/>
          <w:color w:val="000000" w:themeColor="text1"/>
          <w:sz w:val="24"/>
          <w:szCs w:val="24"/>
        </w:rPr>
        <w:t>審逕入複審。</w:t>
      </w:r>
      <w:r w:rsidRPr="00E93BF6">
        <w:rPr>
          <w:rFonts w:ascii="新細明體" w:eastAsia="新細明體" w:hAnsi="新細明體" w:cs="Times New Roman"/>
          <w:color w:val="000000" w:themeColor="text1"/>
          <w:sz w:val="24"/>
          <w:szCs w:val="24"/>
        </w:rPr>
        <w:t xml:space="preserve"> </w:t>
      </w:r>
    </w:p>
    <w:p w:rsidR="00BE1A6E" w:rsidRDefault="00BE1A6E" w:rsidP="00BE1A6E">
      <w:pPr>
        <w:widowControl/>
        <w:ind w:leftChars="226" w:left="565"/>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參展作品規格</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992"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一、參展說明板由國立臺灣科學教育館統一提供，說明板規格於國立臺灣科學教育館網址</w:t>
      </w:r>
      <w:r w:rsidRPr="00E93BF6">
        <w:rPr>
          <w:rFonts w:ascii="新細明體" w:eastAsia="新細明體" w:hAnsi="新細明體" w:cs="Times New Roman"/>
          <w:color w:val="000000" w:themeColor="text1"/>
          <w:sz w:val="24"/>
          <w:szCs w:val="24"/>
        </w:rPr>
        <w:t xml:space="preserve"> www.ntsec.gov.tw 公告。 </w:t>
      </w:r>
    </w:p>
    <w:p w:rsidR="00E93BF6" w:rsidRDefault="00E93BF6" w:rsidP="00BE1A6E">
      <w:pPr>
        <w:widowControl/>
        <w:ind w:leftChars="226" w:left="992"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二、參展作品應符合「參展安全規則」</w:t>
      </w:r>
      <w:r w:rsidRPr="00E93BF6">
        <w:rPr>
          <w:rFonts w:ascii="新細明體" w:eastAsia="新細明體" w:hAnsi="新細明體" w:cs="Times New Roman"/>
          <w:color w:val="000000" w:themeColor="text1"/>
          <w:sz w:val="24"/>
          <w:szCs w:val="24"/>
        </w:rPr>
        <w:t>(如附件四)各項規定，具危</w:t>
      </w:r>
      <w:r w:rsidRPr="00E93BF6">
        <w:rPr>
          <w:rFonts w:ascii="新細明體" w:eastAsia="新細明體" w:hAnsi="新細明體" w:cs="Times New Roman" w:hint="eastAsia"/>
          <w:color w:val="000000" w:themeColor="text1"/>
          <w:sz w:val="24"/>
          <w:szCs w:val="24"/>
        </w:rPr>
        <w:t>險或不符規定物品不得送展。</w:t>
      </w:r>
      <w:r w:rsidRPr="00E93BF6">
        <w:rPr>
          <w:rFonts w:ascii="新細明體" w:eastAsia="新細明體" w:hAnsi="新細明體" w:cs="Times New Roman"/>
          <w:color w:val="000000" w:themeColor="text1"/>
          <w:sz w:val="24"/>
          <w:szCs w:val="24"/>
        </w:rPr>
        <w:t xml:space="preserve"> </w:t>
      </w:r>
    </w:p>
    <w:p w:rsidR="00BE1A6E" w:rsidRDefault="00BE1A6E" w:rsidP="00BE1A6E">
      <w:pPr>
        <w:widowControl/>
        <w:rPr>
          <w:rFonts w:ascii="新細明體" w:eastAsia="新細明體" w:hAnsi="新細明體" w:cs="Times New Roman"/>
          <w:color w:val="000000" w:themeColor="text1"/>
          <w:sz w:val="24"/>
          <w:szCs w:val="24"/>
        </w:rPr>
      </w:pPr>
    </w:p>
    <w:p w:rsidR="00BE1A6E" w:rsidRPr="00E93BF6" w:rsidRDefault="00BE1A6E" w:rsidP="00BE1A6E">
      <w:pPr>
        <w:widowControl/>
        <w:rPr>
          <w:rFonts w:ascii="新細明體" w:eastAsia="新細明體" w:hAnsi="新細明體" w:cs="Times New Roman"/>
          <w:color w:val="000000" w:themeColor="text1"/>
          <w:sz w:val="24"/>
          <w:szCs w:val="24"/>
        </w:rPr>
      </w:pPr>
      <w:r>
        <w:rPr>
          <w:rFonts w:ascii="新細明體" w:eastAsia="新細明體" w:hAnsi="新細明體" w:cs="Times New Roman" w:hint="eastAsia"/>
          <w:color w:val="000000" w:themeColor="text1"/>
          <w:sz w:val="24"/>
          <w:szCs w:val="24"/>
        </w:rPr>
        <w:t>評審</w:t>
      </w:r>
    </w:p>
    <w:p w:rsidR="00E93BF6" w:rsidRPr="00E93BF6" w:rsidRDefault="00BE1A6E" w:rsidP="00BE1A6E">
      <w:pPr>
        <w:widowControl/>
        <w:ind w:leftChars="226" w:left="992" w:hangingChars="178" w:hanging="427"/>
        <w:rPr>
          <w:rFonts w:ascii="新細明體" w:eastAsia="新細明體" w:hAnsi="新細明體" w:cs="Times New Roman"/>
          <w:color w:val="000000" w:themeColor="text1"/>
          <w:sz w:val="24"/>
          <w:szCs w:val="24"/>
        </w:rPr>
      </w:pPr>
      <w:r>
        <w:rPr>
          <w:rFonts w:ascii="新細明體" w:eastAsia="新細明體" w:hAnsi="新細明體" w:cs="Times New Roman" w:hint="eastAsia"/>
          <w:color w:val="000000" w:themeColor="text1"/>
          <w:sz w:val="24"/>
          <w:szCs w:val="24"/>
        </w:rPr>
        <w:t>一</w:t>
      </w:r>
      <w:r w:rsidR="00E93BF6" w:rsidRPr="00E93BF6">
        <w:rPr>
          <w:rFonts w:ascii="新細明體" w:eastAsia="新細明體" w:hAnsi="新細明體" w:cs="Times New Roman" w:hint="eastAsia"/>
          <w:color w:val="000000" w:themeColor="text1"/>
          <w:sz w:val="24"/>
          <w:szCs w:val="24"/>
        </w:rPr>
        <w:t>、初審：</w:t>
      </w:r>
      <w:r>
        <w:rPr>
          <w:rFonts w:ascii="新細明體" w:eastAsia="新細明體" w:hAnsi="新細明體" w:cs="Times New Roman" w:hint="eastAsia"/>
          <w:color w:val="000000" w:themeColor="text1"/>
          <w:sz w:val="24"/>
          <w:szCs w:val="24"/>
        </w:rPr>
        <w:t>書面審查</w:t>
      </w:r>
      <w:r>
        <w:rPr>
          <w:rFonts w:ascii="新細明體" w:eastAsia="新細明體" w:hAnsi="新細明體" w:cs="Times New Roman"/>
          <w:color w:val="000000" w:themeColor="text1"/>
          <w:sz w:val="24"/>
          <w:szCs w:val="24"/>
        </w:rPr>
        <w:br/>
      </w:r>
      <w:r w:rsidR="00E93BF6" w:rsidRPr="00E93BF6">
        <w:rPr>
          <w:rFonts w:ascii="新細明體" w:eastAsia="新細明體" w:hAnsi="新細明體" w:cs="Times New Roman" w:hint="eastAsia"/>
          <w:color w:val="000000" w:themeColor="text1"/>
          <w:sz w:val="24"/>
          <w:szCs w:val="24"/>
        </w:rPr>
        <w:t>國內作品先參加初審，由國立臺灣科學教育館洽聘相關學者專家就研究報告內容依據評審標準先予審查，通過初審之作品始得參加複審。</w:t>
      </w:r>
      <w:r w:rsidR="00E93BF6" w:rsidRPr="00E93BF6">
        <w:rPr>
          <w:rFonts w:ascii="新細明體" w:eastAsia="新細明體" w:hAnsi="新細明體" w:cs="Times New Roman"/>
          <w:color w:val="000000" w:themeColor="text1"/>
          <w:sz w:val="24"/>
          <w:szCs w:val="24"/>
        </w:rPr>
        <w:t xml:space="preserve"> </w:t>
      </w:r>
    </w:p>
    <w:p w:rsidR="00E93BF6" w:rsidRPr="00E93BF6" w:rsidRDefault="00BE1A6E" w:rsidP="00BE1A6E">
      <w:pPr>
        <w:widowControl/>
        <w:ind w:leftChars="226" w:left="992" w:hangingChars="178" w:hanging="427"/>
        <w:rPr>
          <w:rFonts w:ascii="新細明體" w:eastAsia="新細明體" w:hAnsi="新細明體" w:cs="Times New Roman"/>
          <w:color w:val="000000" w:themeColor="text1"/>
          <w:sz w:val="24"/>
          <w:szCs w:val="24"/>
        </w:rPr>
      </w:pPr>
      <w:r>
        <w:rPr>
          <w:rFonts w:ascii="新細明體" w:eastAsia="新細明體" w:hAnsi="新細明體" w:cs="Times New Roman" w:hint="eastAsia"/>
          <w:color w:val="000000" w:themeColor="text1"/>
          <w:sz w:val="24"/>
          <w:szCs w:val="24"/>
        </w:rPr>
        <w:t>二</w:t>
      </w:r>
      <w:r w:rsidR="00E93BF6" w:rsidRPr="00E93BF6">
        <w:rPr>
          <w:rFonts w:ascii="新細明體" w:eastAsia="新細明體" w:hAnsi="新細明體" w:cs="Times New Roman" w:hint="eastAsia"/>
          <w:color w:val="000000" w:themeColor="text1"/>
          <w:sz w:val="24"/>
          <w:szCs w:val="24"/>
        </w:rPr>
        <w:t>、複審</w:t>
      </w:r>
      <w:r>
        <w:rPr>
          <w:rFonts w:ascii="新細明體" w:eastAsia="新細明體" w:hAnsi="新細明體" w:cs="Times New Roman"/>
          <w:color w:val="000000" w:themeColor="text1"/>
          <w:sz w:val="24"/>
          <w:szCs w:val="24"/>
        </w:rPr>
        <w:br/>
      </w:r>
      <w:r w:rsidR="00E93BF6" w:rsidRPr="00E93BF6">
        <w:rPr>
          <w:rFonts w:ascii="新細明體" w:eastAsia="新細明體" w:hAnsi="新細明體" w:cs="Times New Roman" w:hint="eastAsia"/>
          <w:color w:val="000000" w:themeColor="text1"/>
          <w:sz w:val="24"/>
          <w:szCs w:val="24"/>
        </w:rPr>
        <w:t>國內作品及國外作品：由國立臺灣科學教育館洽聘專家學者為評審委員，組成評審委員會評審。</w:t>
      </w:r>
      <w:r w:rsidR="00E93BF6" w:rsidRPr="00E93BF6">
        <w:rPr>
          <w:rFonts w:ascii="新細明體" w:eastAsia="新細明體" w:hAnsi="新細明體" w:cs="Times New Roman"/>
          <w:color w:val="000000" w:themeColor="text1"/>
          <w:sz w:val="24"/>
          <w:szCs w:val="24"/>
        </w:rPr>
        <w:t xml:space="preserve">  </w:t>
      </w:r>
    </w:p>
    <w:p w:rsidR="00BE1A6E" w:rsidRDefault="00BE1A6E" w:rsidP="00BE1A6E">
      <w:pPr>
        <w:widowControl/>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選拔類別及件數</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一、國內作品：</w:t>
      </w:r>
      <w:r w:rsidRPr="00E93BF6">
        <w:rPr>
          <w:rFonts w:ascii="新細明體" w:eastAsia="新細明體" w:hAnsi="新細明體" w:cs="Times New Roman"/>
          <w:color w:val="000000" w:themeColor="text1"/>
          <w:sz w:val="24"/>
          <w:szCs w:val="24"/>
        </w:rPr>
        <w:t xml:space="preserve"> </w:t>
      </w:r>
    </w:p>
    <w:p w:rsidR="00BE1A6E"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（一）青少年科學獎：由獲選一等獎作品中酌取二件。</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（二）一等獎：各科酌取一件。</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（三）二等獎：各科酌取一至二件。</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（四）三等獎：各科酌取一至三件。</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（五）四等獎：各科酌取若干件。</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7" w:left="993"/>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（六）特別獎：件數依各特別獎設置辦法規定辦理。</w:t>
      </w:r>
      <w:r w:rsidRPr="00E93BF6">
        <w:rPr>
          <w:rFonts w:ascii="新細明體" w:eastAsia="新細明體" w:hAnsi="新細明體" w:cs="Times New Roman"/>
          <w:color w:val="000000" w:themeColor="text1"/>
          <w:sz w:val="24"/>
          <w:szCs w:val="24"/>
        </w:rPr>
        <w:t xml:space="preserve"> </w:t>
      </w:r>
    </w:p>
    <w:p w:rsidR="00BE1A6E" w:rsidRPr="00E93BF6" w:rsidRDefault="00BE1A6E" w:rsidP="00BE1A6E">
      <w:pPr>
        <w:widowControl/>
        <w:ind w:leftChars="226" w:left="565"/>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經由一等、二等、三等獎作品中選拔最具創意、學術與應用價值之正選作品約二十件</w:t>
      </w:r>
      <w:r>
        <w:rPr>
          <w:rFonts w:ascii="新細明體" w:eastAsia="新細明體" w:hAnsi="新細明體" w:cs="Times New Roman"/>
          <w:color w:val="000000" w:themeColor="text1"/>
          <w:sz w:val="24"/>
          <w:szCs w:val="24"/>
        </w:rPr>
        <w:br/>
      </w:r>
      <w:r w:rsidRPr="00E93BF6">
        <w:rPr>
          <w:rFonts w:ascii="新細明體" w:eastAsia="新細明體" w:hAnsi="新細明體" w:cs="Times New Roman" w:hint="eastAsia"/>
          <w:color w:val="000000" w:themeColor="text1"/>
          <w:sz w:val="24"/>
          <w:szCs w:val="24"/>
        </w:rPr>
        <w:t>（包括團隊作品）代表中華民國參加各國際科學展覽活動（詳見各實施計畫）、候補作品約五件。</w:t>
      </w:r>
      <w:r w:rsidRPr="00E93BF6">
        <w:rPr>
          <w:rFonts w:ascii="新細明體" w:eastAsia="新細明體" w:hAnsi="新細明體" w:cs="Times New Roman"/>
          <w:color w:val="000000" w:themeColor="text1"/>
          <w:sz w:val="24"/>
          <w:szCs w:val="24"/>
        </w:rPr>
        <w:t xml:space="preserve"> </w:t>
      </w:r>
    </w:p>
    <w:p w:rsidR="00BE1A6E" w:rsidRPr="00BE1A6E" w:rsidRDefault="00BE1A6E" w:rsidP="00BE1A6E">
      <w:pPr>
        <w:widowControl/>
        <w:ind w:leftChars="226" w:left="565"/>
        <w:rPr>
          <w:rFonts w:ascii="新細明體" w:eastAsia="新細明體" w:hAnsi="新細明體" w:cs="Times New Roman"/>
          <w:color w:val="000000" w:themeColor="text1"/>
          <w:sz w:val="24"/>
          <w:szCs w:val="24"/>
        </w:rPr>
      </w:pPr>
    </w:p>
    <w:p w:rsidR="00E93BF6" w:rsidRPr="00E93BF6" w:rsidRDefault="00E93BF6" w:rsidP="00BE1A6E">
      <w:pPr>
        <w:widowControl/>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獎勵</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226" w:left="992"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一、國內作品：</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6" w:left="1417"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（一）青少年科學獎：</w:t>
      </w:r>
      <w:r w:rsidRPr="00E93BF6">
        <w:rPr>
          <w:rFonts w:ascii="新細明體" w:eastAsia="新細明體" w:hAnsi="新細明體" w:cs="Times New Roman"/>
          <w:color w:val="000000" w:themeColor="text1"/>
          <w:sz w:val="24"/>
          <w:szCs w:val="24"/>
        </w:rPr>
        <w:t xml:space="preserve"> </w:t>
      </w:r>
      <w:r w:rsidRPr="00E93BF6">
        <w:rPr>
          <w:rFonts w:ascii="新細明體" w:eastAsia="新細明體" w:hAnsi="新細明體" w:cs="Times New Roman" w:hint="eastAsia"/>
          <w:color w:val="000000" w:themeColor="text1"/>
          <w:sz w:val="24"/>
          <w:szCs w:val="24"/>
        </w:rPr>
        <w:t>學生代表</w:t>
      </w:r>
      <w:r w:rsidRPr="00E93BF6">
        <w:rPr>
          <w:rFonts w:ascii="新細明體" w:eastAsia="新細明體" w:hAnsi="新細明體" w:cs="Times New Roman"/>
          <w:color w:val="000000" w:themeColor="text1"/>
          <w:sz w:val="24"/>
          <w:szCs w:val="24"/>
        </w:rPr>
        <w:t>(個人或團隊)頒給每件作品獎座一座、獎金新臺幣</w:t>
      </w:r>
      <w:r w:rsidRPr="00E93BF6">
        <w:rPr>
          <w:rFonts w:ascii="新細明體" w:eastAsia="新細明體" w:hAnsi="新細明體" w:cs="Times New Roman" w:hint="eastAsia"/>
          <w:color w:val="000000" w:themeColor="text1"/>
          <w:sz w:val="24"/>
          <w:szCs w:val="24"/>
        </w:rPr>
        <w:t>五萬元及獎狀每人各一張。</w:t>
      </w:r>
      <w:r w:rsidRPr="00E93BF6">
        <w:rPr>
          <w:rFonts w:ascii="新細明體" w:eastAsia="新細明體" w:hAnsi="新細明體" w:cs="Times New Roman"/>
          <w:color w:val="000000" w:themeColor="text1"/>
          <w:sz w:val="24"/>
          <w:szCs w:val="24"/>
        </w:rPr>
        <w:t xml:space="preserve"> </w:t>
      </w:r>
    </w:p>
    <w:p w:rsidR="00E93BF6" w:rsidRPr="00E93BF6" w:rsidRDefault="00E93BF6" w:rsidP="00BE1A6E">
      <w:pPr>
        <w:widowControl/>
        <w:ind w:leftChars="396" w:left="1417" w:hangingChars="178" w:hanging="427"/>
        <w:rPr>
          <w:rFonts w:ascii="新細明體" w:eastAsia="新細明體" w:hAnsi="新細明體" w:cs="Times New Roman"/>
          <w:color w:val="000000" w:themeColor="text1"/>
          <w:sz w:val="24"/>
          <w:szCs w:val="24"/>
        </w:rPr>
      </w:pPr>
      <w:r w:rsidRPr="00E93BF6">
        <w:rPr>
          <w:rFonts w:ascii="新細明體" w:eastAsia="新細明體" w:hAnsi="新細明體" w:cs="Times New Roman" w:hint="eastAsia"/>
          <w:color w:val="000000" w:themeColor="text1"/>
          <w:sz w:val="24"/>
          <w:szCs w:val="24"/>
        </w:rPr>
        <w:t>（二）一等獎、二等獎、三等獎：頒給獎牌每人各一面、獎狀每人各一張，並代表中華民國參加各國際科學展覽活動（詳見各實施計畫）。</w:t>
      </w:r>
      <w:r w:rsidRPr="00E93BF6">
        <w:rPr>
          <w:rFonts w:ascii="新細明體" w:eastAsia="新細明體" w:hAnsi="新細明體" w:cs="Times New Roman"/>
          <w:color w:val="000000" w:themeColor="text1"/>
          <w:sz w:val="24"/>
          <w:szCs w:val="24"/>
        </w:rPr>
        <w:t xml:space="preserve"> </w:t>
      </w:r>
      <w:r w:rsidRPr="00E93BF6">
        <w:rPr>
          <w:rFonts w:ascii="新細明體" w:eastAsia="新細明體" w:hAnsi="新細明體" w:cs="Times New Roman" w:hint="eastAsia"/>
          <w:color w:val="000000" w:themeColor="text1"/>
          <w:sz w:val="24"/>
          <w:szCs w:val="24"/>
        </w:rPr>
        <w:t>獲選參加國際科學展覽之正選代表，請參閱「參加國際數理學科奧林匹亞競賽及國際科學展覽成績優良學生升學優待辦法」。</w:t>
      </w:r>
      <w:r w:rsidRPr="00E93BF6">
        <w:rPr>
          <w:rFonts w:ascii="新細明體" w:eastAsia="新細明體" w:hAnsi="新細明體" w:cs="Times New Roman"/>
          <w:color w:val="000000" w:themeColor="text1"/>
          <w:sz w:val="24"/>
          <w:szCs w:val="24"/>
        </w:rPr>
        <w:t xml:space="preserve"> </w:t>
      </w:r>
    </w:p>
    <w:p w:rsidR="00E93BF6" w:rsidRPr="00E93BF6" w:rsidRDefault="00BE1A6E" w:rsidP="00BE1A6E">
      <w:pPr>
        <w:widowControl/>
        <w:ind w:leftChars="226" w:left="992" w:hangingChars="178" w:hanging="427"/>
        <w:rPr>
          <w:rFonts w:ascii="新細明體" w:eastAsia="新細明體" w:hAnsi="新細明體" w:cs="Times New Roman"/>
          <w:color w:val="000000" w:themeColor="text1"/>
          <w:sz w:val="24"/>
          <w:szCs w:val="24"/>
        </w:rPr>
      </w:pPr>
      <w:r>
        <w:rPr>
          <w:rFonts w:ascii="新細明體" w:eastAsia="新細明體" w:hAnsi="新細明體" w:cs="Times New Roman" w:hint="eastAsia"/>
          <w:color w:val="000000" w:themeColor="text1"/>
          <w:sz w:val="24"/>
          <w:szCs w:val="24"/>
        </w:rPr>
        <w:t>二</w:t>
      </w:r>
      <w:r w:rsidR="00E93BF6" w:rsidRPr="00E93BF6">
        <w:rPr>
          <w:rFonts w:ascii="新細明體" w:eastAsia="新細明體" w:hAnsi="新細明體" w:cs="Times New Roman" w:hint="eastAsia"/>
          <w:color w:val="000000" w:themeColor="text1"/>
          <w:sz w:val="24"/>
          <w:szCs w:val="24"/>
        </w:rPr>
        <w:t>、參加複審之國內外學生均頒發參展證書。</w:t>
      </w:r>
      <w:r w:rsidR="00E93BF6" w:rsidRPr="00E93BF6">
        <w:rPr>
          <w:rFonts w:ascii="新細明體" w:eastAsia="新細明體" w:hAnsi="新細明體" w:cs="Times New Roman"/>
          <w:color w:val="000000" w:themeColor="text1"/>
          <w:sz w:val="24"/>
          <w:szCs w:val="24"/>
        </w:rPr>
        <w:t xml:space="preserve"> </w:t>
      </w:r>
    </w:p>
    <w:sectPr w:rsidR="00E93BF6" w:rsidRPr="00E93BF6" w:rsidSect="000A47D8">
      <w:pgSz w:w="11906" w:h="16838"/>
      <w:pgMar w:top="709" w:right="991" w:bottom="709"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3B1" w:rsidRDefault="00B753B1" w:rsidP="00B753B1">
      <w:r>
        <w:separator/>
      </w:r>
    </w:p>
  </w:endnote>
  <w:endnote w:type="continuationSeparator" w:id="0">
    <w:p w:rsidR="00B753B1" w:rsidRDefault="00B753B1" w:rsidP="00B753B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魏碑體">
    <w:panose1 w:val="030007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華康新特明體(P)">
    <w:panose1 w:val="02020900000000000000"/>
    <w:charset w:val="88"/>
    <w:family w:val="roman"/>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3B1" w:rsidRDefault="00B753B1" w:rsidP="00B753B1">
      <w:r>
        <w:separator/>
      </w:r>
    </w:p>
  </w:footnote>
  <w:footnote w:type="continuationSeparator" w:id="0">
    <w:p w:rsidR="00B753B1" w:rsidRDefault="00B753B1" w:rsidP="00B75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5"/>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285"/>
    <w:rsid w:val="00007107"/>
    <w:rsid w:val="00007FE5"/>
    <w:rsid w:val="0005200F"/>
    <w:rsid w:val="00063A30"/>
    <w:rsid w:val="00064E52"/>
    <w:rsid w:val="000A47D8"/>
    <w:rsid w:val="001358DE"/>
    <w:rsid w:val="00154092"/>
    <w:rsid w:val="001D5BAA"/>
    <w:rsid w:val="002877D3"/>
    <w:rsid w:val="002D104B"/>
    <w:rsid w:val="002E4DFB"/>
    <w:rsid w:val="00392024"/>
    <w:rsid w:val="003B2400"/>
    <w:rsid w:val="0041531C"/>
    <w:rsid w:val="0051683A"/>
    <w:rsid w:val="005A49CE"/>
    <w:rsid w:val="005B3B9A"/>
    <w:rsid w:val="005F4781"/>
    <w:rsid w:val="00754D5A"/>
    <w:rsid w:val="007C0285"/>
    <w:rsid w:val="008F5DD9"/>
    <w:rsid w:val="009D2358"/>
    <w:rsid w:val="00B00C14"/>
    <w:rsid w:val="00B04E96"/>
    <w:rsid w:val="00B55C44"/>
    <w:rsid w:val="00B753B1"/>
    <w:rsid w:val="00B75EAF"/>
    <w:rsid w:val="00BD47CB"/>
    <w:rsid w:val="00BE1A6E"/>
    <w:rsid w:val="00CE2A75"/>
    <w:rsid w:val="00CF434F"/>
    <w:rsid w:val="00D12044"/>
    <w:rsid w:val="00DE6C8D"/>
    <w:rsid w:val="00E11DFD"/>
    <w:rsid w:val="00E47285"/>
    <w:rsid w:val="00E93BF6"/>
    <w:rsid w:val="00EE16BF"/>
    <w:rsid w:val="00F07FC6"/>
    <w:rsid w:val="00F716D5"/>
    <w:rsid w:val="00FB7D22"/>
    <w:rsid w:val="00FF7C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新細明體"/>
        <w:sz w:val="25"/>
        <w:szCs w:val="25"/>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53B1"/>
    <w:pPr>
      <w:tabs>
        <w:tab w:val="center" w:pos="4153"/>
        <w:tab w:val="right" w:pos="8306"/>
      </w:tabs>
      <w:snapToGrid w:val="0"/>
    </w:pPr>
    <w:rPr>
      <w:sz w:val="20"/>
      <w:szCs w:val="20"/>
    </w:rPr>
  </w:style>
  <w:style w:type="character" w:customStyle="1" w:styleId="a4">
    <w:name w:val="頁首 字元"/>
    <w:basedOn w:val="a0"/>
    <w:link w:val="a3"/>
    <w:uiPriority w:val="99"/>
    <w:semiHidden/>
    <w:rsid w:val="00B753B1"/>
    <w:rPr>
      <w:sz w:val="20"/>
      <w:szCs w:val="20"/>
    </w:rPr>
  </w:style>
  <w:style w:type="paragraph" w:styleId="a5">
    <w:name w:val="footer"/>
    <w:basedOn w:val="a"/>
    <w:link w:val="a6"/>
    <w:uiPriority w:val="99"/>
    <w:semiHidden/>
    <w:unhideWhenUsed/>
    <w:rsid w:val="00B753B1"/>
    <w:pPr>
      <w:tabs>
        <w:tab w:val="center" w:pos="4153"/>
        <w:tab w:val="right" w:pos="8306"/>
      </w:tabs>
      <w:snapToGrid w:val="0"/>
    </w:pPr>
    <w:rPr>
      <w:sz w:val="20"/>
      <w:szCs w:val="20"/>
    </w:rPr>
  </w:style>
  <w:style w:type="character" w:customStyle="1" w:styleId="a6">
    <w:name w:val="頁尾 字元"/>
    <w:basedOn w:val="a0"/>
    <w:link w:val="a5"/>
    <w:uiPriority w:val="99"/>
    <w:semiHidden/>
    <w:rsid w:val="00B753B1"/>
    <w:rPr>
      <w:sz w:val="20"/>
      <w:szCs w:val="20"/>
    </w:rPr>
  </w:style>
  <w:style w:type="paragraph" w:styleId="a7">
    <w:name w:val="List Paragraph"/>
    <w:basedOn w:val="a"/>
    <w:uiPriority w:val="34"/>
    <w:qFormat/>
    <w:rsid w:val="00B753B1"/>
    <w:pPr>
      <w:widowControl/>
      <w:spacing w:before="100" w:beforeAutospacing="1" w:after="100" w:afterAutospacing="1"/>
    </w:pPr>
    <w:rPr>
      <w:rFonts w:ascii="新細明體" w:eastAsia="新細明體" w:hAnsi="新細明體"/>
      <w:sz w:val="24"/>
      <w:szCs w:val="24"/>
    </w:rPr>
  </w:style>
  <w:style w:type="character" w:customStyle="1" w:styleId="a10">
    <w:name w:val="a1"/>
    <w:basedOn w:val="a0"/>
    <w:rsid w:val="00B753B1"/>
  </w:style>
  <w:style w:type="character" w:customStyle="1" w:styleId="apple-converted-space">
    <w:name w:val="apple-converted-space"/>
    <w:basedOn w:val="a0"/>
    <w:rsid w:val="00B753B1"/>
  </w:style>
  <w:style w:type="character" w:styleId="a8">
    <w:name w:val="Hyperlink"/>
    <w:basedOn w:val="a0"/>
    <w:uiPriority w:val="99"/>
    <w:unhideWhenUsed/>
    <w:rsid w:val="00CE2A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6042633">
      <w:bodyDiv w:val="1"/>
      <w:marLeft w:val="0"/>
      <w:marRight w:val="0"/>
      <w:marTop w:val="0"/>
      <w:marBottom w:val="0"/>
      <w:divBdr>
        <w:top w:val="none" w:sz="0" w:space="0" w:color="auto"/>
        <w:left w:val="none" w:sz="0" w:space="0" w:color="auto"/>
        <w:bottom w:val="none" w:sz="0" w:space="0" w:color="auto"/>
        <w:right w:val="none" w:sz="0" w:space="0" w:color="auto"/>
      </w:divBdr>
    </w:div>
    <w:div w:id="13422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s.edu.tw/essay/" TargetMode="External"/><Relationship Id="rId3" Type="http://schemas.openxmlformats.org/officeDocument/2006/relationships/webSettings" Target="webSettings.xml"/><Relationship Id="rId7" Type="http://schemas.openxmlformats.org/officeDocument/2006/relationships/hyperlink" Target="http://www.mxeduc.org.tw/ScienceAward/13th/rul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40.120.155.8/HighSCamp/index-HighSCamp.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xeduc.org.tw/ScienceAward/13th/rules.html" TargetMode="External"/><Relationship Id="rId4" Type="http://schemas.openxmlformats.org/officeDocument/2006/relationships/footnotes" Target="footnotes.xml"/><Relationship Id="rId9" Type="http://schemas.openxmlformats.org/officeDocument/2006/relationships/hyperlink" Target="http://140.120.155.8/HighSCamp/index-HighSCamp.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5</cp:revision>
  <cp:lastPrinted>2014-05-07T05:07:00Z</cp:lastPrinted>
  <dcterms:created xsi:type="dcterms:W3CDTF">2014-05-07T06:12:00Z</dcterms:created>
  <dcterms:modified xsi:type="dcterms:W3CDTF">2014-05-09T02:20:00Z</dcterms:modified>
</cp:coreProperties>
</file>