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E1" w:rsidRPr="005C7749" w:rsidRDefault="000F4E16" w:rsidP="00E60CE1">
      <w:pPr>
        <w:snapToGrid w:val="0"/>
        <w:spacing w:line="700" w:lineRule="exact"/>
        <w:jc w:val="center"/>
        <w:rPr>
          <w:rFonts w:ascii="標楷體" w:eastAsia="標楷體" w:hAnsi="標楷體"/>
          <w:color w:val="000000" w:themeColor="text1"/>
          <w:sz w:val="60"/>
          <w:szCs w:val="60"/>
        </w:rPr>
      </w:pPr>
      <w:r w:rsidRPr="005C7749">
        <w:rPr>
          <w:rFonts w:ascii="標楷體" w:eastAsia="標楷體" w:hAnsi="標楷體"/>
          <w:noProof/>
          <w:color w:val="000000" w:themeColor="text1"/>
          <w:szCs w:val="24"/>
        </w:rPr>
        <mc:AlternateContent>
          <mc:Choice Requires="wps">
            <w:drawing>
              <wp:anchor distT="0" distB="0" distL="114300" distR="114300" simplePos="0" relativeHeight="251693056" behindDoc="0" locked="0" layoutInCell="1" allowOverlap="1">
                <wp:simplePos x="0" y="0"/>
                <wp:positionH relativeFrom="column">
                  <wp:posOffset>1280160</wp:posOffset>
                </wp:positionH>
                <wp:positionV relativeFrom="paragraph">
                  <wp:posOffset>20955</wp:posOffset>
                </wp:positionV>
                <wp:extent cx="4303395" cy="628650"/>
                <wp:effectExtent l="19050" t="19050" r="59055" b="571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628650"/>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outerShdw dist="35921" dir="2700000" algn="ctr" rotWithShape="0">
                            <a:srgbClr val="868686"/>
                          </a:outerShdw>
                        </a:effectLst>
                      </wps:spPr>
                      <wps:txbx>
                        <w:txbxContent>
                          <w:p w:rsidR="00CD5042" w:rsidRPr="00324EE3" w:rsidRDefault="00CD5042" w:rsidP="00CD5042">
                            <w:pPr>
                              <w:spacing w:line="600" w:lineRule="exact"/>
                              <w:rPr>
                                <w:rFonts w:ascii="華康飾藝體W5(P)" w:eastAsia="華康飾藝體W5(P)" w:hAnsi="微軟正黑體"/>
                                <w:b/>
                                <w:sz w:val="52"/>
                                <w:szCs w:val="52"/>
                              </w:rPr>
                            </w:pPr>
                            <w:proofErr w:type="gramStart"/>
                            <w:r w:rsidRPr="00324EE3">
                              <w:rPr>
                                <w:rFonts w:ascii="華康飾藝體W5(P)" w:eastAsia="華康飾藝體W5(P)" w:hAnsi="微軟正黑體" w:hint="eastAsia"/>
                                <w:b/>
                                <w:sz w:val="52"/>
                                <w:szCs w:val="52"/>
                              </w:rPr>
                              <w:t>臺</w:t>
                            </w:r>
                            <w:proofErr w:type="gramEnd"/>
                            <w:r w:rsidRPr="00324EE3">
                              <w:rPr>
                                <w:rFonts w:ascii="華康飾藝體W5(P)" w:eastAsia="華康飾藝體W5(P)" w:hAnsi="微軟正黑體" w:hint="eastAsia"/>
                                <w:b/>
                                <w:sz w:val="52"/>
                                <w:szCs w:val="52"/>
                              </w:rPr>
                              <w:t>中</w:t>
                            </w:r>
                            <w:r w:rsidR="001C7C31" w:rsidRPr="00324EE3">
                              <w:rPr>
                                <w:rFonts w:ascii="華康飾藝體W5(P)" w:eastAsia="華康飾藝體W5(P)" w:hAnsi="微軟正黑體" w:hint="eastAsia"/>
                                <w:b/>
                                <w:sz w:val="52"/>
                                <w:szCs w:val="52"/>
                              </w:rPr>
                              <w:t>市立</w:t>
                            </w:r>
                            <w:r w:rsidRPr="00324EE3">
                              <w:rPr>
                                <w:rFonts w:ascii="華康飾藝體W5(P)" w:eastAsia="華康飾藝體W5(P)" w:hAnsi="微軟正黑體" w:hint="eastAsia"/>
                                <w:b/>
                                <w:sz w:val="52"/>
                                <w:szCs w:val="52"/>
                              </w:rPr>
                              <w:t>文華高中輔導週報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00.8pt;margin-top:1.65pt;width:338.85pt;height: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" fillcolor="white [3201]" strokecolor="#4bacc6 [3208]" strokeweight="5pt">
                <v:stroke linestyle="thickThin"/>
                <v:shadow on="t" color="#868686"/>
                <v:textbox>
                  <w:txbxContent>
                    <w:p w:rsidR="00CD5042" w:rsidRPr="00324EE3" w:rsidRDefault="00CD5042" w:rsidP="00CD5042">
                      <w:pPr>
                        <w:spacing w:line="600" w:lineRule="exact"/>
                        <w:rPr>
                          <w:rFonts w:ascii="華康飾藝體W5(P)" w:eastAsia="華康飾藝體W5(P)" w:hAnsi="微軟正黑體"/>
                          <w:b/>
                          <w:sz w:val="52"/>
                          <w:szCs w:val="52"/>
                        </w:rPr>
                      </w:pPr>
                      <w:proofErr w:type="gramStart"/>
                      <w:r w:rsidRPr="00324EE3">
                        <w:rPr>
                          <w:rFonts w:ascii="華康飾藝體W5(P)" w:eastAsia="華康飾藝體W5(P)" w:hAnsi="微軟正黑體" w:hint="eastAsia"/>
                          <w:b/>
                          <w:sz w:val="52"/>
                          <w:szCs w:val="52"/>
                        </w:rPr>
                        <w:t>臺</w:t>
                      </w:r>
                      <w:proofErr w:type="gramEnd"/>
                      <w:r w:rsidRPr="00324EE3">
                        <w:rPr>
                          <w:rFonts w:ascii="華康飾藝體W5(P)" w:eastAsia="華康飾藝體W5(P)" w:hAnsi="微軟正黑體" w:hint="eastAsia"/>
                          <w:b/>
                          <w:sz w:val="52"/>
                          <w:szCs w:val="52"/>
                        </w:rPr>
                        <w:t>中</w:t>
                      </w:r>
                      <w:r w:rsidR="001C7C31" w:rsidRPr="00324EE3">
                        <w:rPr>
                          <w:rFonts w:ascii="華康飾藝體W5(P)" w:eastAsia="華康飾藝體W5(P)" w:hAnsi="微軟正黑體" w:hint="eastAsia"/>
                          <w:b/>
                          <w:sz w:val="52"/>
                          <w:szCs w:val="52"/>
                        </w:rPr>
                        <w:t>市立</w:t>
                      </w:r>
                      <w:r w:rsidRPr="00324EE3">
                        <w:rPr>
                          <w:rFonts w:ascii="華康飾藝體W5(P)" w:eastAsia="華康飾藝體W5(P)" w:hAnsi="微軟正黑體" w:hint="eastAsia"/>
                          <w:b/>
                          <w:sz w:val="52"/>
                          <w:szCs w:val="52"/>
                        </w:rPr>
                        <w:t>文華高中輔導週報</w:t>
                      </w:r>
                    </w:p>
                  </w:txbxContent>
                </v:textbox>
              </v:roundrect>
            </w:pict>
          </mc:Fallback>
        </mc:AlternateContent>
      </w:r>
    </w:p>
    <w:p w:rsidR="00675D03" w:rsidRPr="005C7749" w:rsidRDefault="00E60CE1" w:rsidP="005C7749">
      <w:pPr>
        <w:snapToGrid w:val="0"/>
        <w:spacing w:beforeLines="150" w:before="540" w:line="420" w:lineRule="exact"/>
        <w:jc w:val="right"/>
        <w:rPr>
          <w:rFonts w:ascii="標楷體" w:eastAsia="標楷體" w:hAnsi="標楷體"/>
          <w:color w:val="000000" w:themeColor="text1"/>
          <w:szCs w:val="24"/>
        </w:rPr>
      </w:pPr>
      <w:r w:rsidRPr="005C7749">
        <w:rPr>
          <w:rFonts w:ascii="標楷體" w:eastAsia="標楷體" w:hAnsi="標楷體" w:hint="eastAsia"/>
          <w:color w:val="000000" w:themeColor="text1"/>
          <w:szCs w:val="24"/>
        </w:rPr>
        <w:t>10</w:t>
      </w:r>
      <w:r w:rsidR="005C7749" w:rsidRPr="005C7749">
        <w:rPr>
          <w:rFonts w:ascii="標楷體" w:eastAsia="標楷體" w:hAnsi="標楷體" w:hint="eastAsia"/>
          <w:color w:val="000000" w:themeColor="text1"/>
          <w:szCs w:val="24"/>
        </w:rPr>
        <w:t>8</w:t>
      </w:r>
      <w:r w:rsidR="001C7C31" w:rsidRPr="005C7749">
        <w:rPr>
          <w:rFonts w:ascii="標楷體" w:eastAsia="標楷體" w:hAnsi="標楷體" w:hint="eastAsia"/>
          <w:color w:val="000000" w:themeColor="text1"/>
          <w:szCs w:val="24"/>
        </w:rPr>
        <w:t>.09.</w:t>
      </w:r>
      <w:r w:rsidR="005C7749" w:rsidRPr="005C7749">
        <w:rPr>
          <w:rFonts w:ascii="標楷體" w:eastAsia="標楷體" w:hAnsi="標楷體"/>
          <w:color w:val="000000" w:themeColor="text1"/>
          <w:szCs w:val="24"/>
        </w:rPr>
        <w:t>2</w:t>
      </w:r>
      <w:r w:rsidR="005C7749" w:rsidRPr="005C7749">
        <w:rPr>
          <w:rFonts w:ascii="標楷體" w:eastAsia="標楷體" w:hAnsi="標楷體" w:hint="eastAsia"/>
          <w:color w:val="000000" w:themeColor="text1"/>
          <w:szCs w:val="24"/>
        </w:rPr>
        <w:t>7</w:t>
      </w:r>
      <w:r w:rsidRPr="005C7749">
        <w:rPr>
          <w:rFonts w:ascii="標楷體" w:eastAsia="標楷體" w:hAnsi="標楷體" w:hint="eastAsia"/>
          <w:color w:val="000000" w:themeColor="text1"/>
          <w:szCs w:val="24"/>
        </w:rPr>
        <w:t>發行</w:t>
      </w:r>
    </w:p>
    <w:p w:rsidR="00BE0F4F" w:rsidRPr="005C7749" w:rsidRDefault="00BE0F4F" w:rsidP="00BE0F4F">
      <w:pPr>
        <w:snapToGrid w:val="0"/>
        <w:spacing w:afterLines="20" w:after="72" w:line="400" w:lineRule="exact"/>
        <w:rPr>
          <w:rFonts w:ascii="標楷體" w:eastAsia="標楷體" w:hAnsi="標楷體"/>
          <w:bCs/>
          <w:color w:val="000000" w:themeColor="text1"/>
          <w:sz w:val="32"/>
          <w:szCs w:val="32"/>
        </w:rPr>
      </w:pPr>
      <w:r w:rsidRPr="005C7749">
        <w:rPr>
          <w:rFonts w:ascii="標楷體" w:eastAsia="標楷體" w:hAnsi="標楷體" w:hint="eastAsia"/>
          <w:bCs/>
          <w:color w:val="000000" w:themeColor="text1"/>
          <w:sz w:val="32"/>
          <w:szCs w:val="32"/>
        </w:rPr>
        <w:t>【升學資訊】</w:t>
      </w:r>
    </w:p>
    <w:p w:rsidR="005C7749" w:rsidRPr="005E5674" w:rsidRDefault="005C7749" w:rsidP="005C7749">
      <w:pPr>
        <w:pStyle w:val="ad"/>
        <w:numPr>
          <w:ilvl w:val="0"/>
          <w:numId w:val="8"/>
        </w:numPr>
        <w:ind w:leftChars="0"/>
        <w:rPr>
          <w:rFonts w:ascii="Tahoma" w:eastAsia="標楷體" w:hAnsi="Tahoma" w:cs="Tahoma"/>
        </w:rPr>
      </w:pPr>
      <w:r w:rsidRPr="005E5674">
        <w:rPr>
          <w:rFonts w:ascii="Tahoma" w:eastAsia="標楷體" w:hAnsi="Tahoma" w:cs="Tahoma"/>
        </w:rPr>
        <w:t>109</w:t>
      </w:r>
      <w:r w:rsidRPr="005E5674">
        <w:rPr>
          <w:rFonts w:ascii="Tahoma" w:eastAsia="標楷體" w:hAnsi="Tahoma" w:cs="Tahoma"/>
        </w:rPr>
        <w:t>學年度「</w:t>
      </w:r>
      <w:r w:rsidRPr="005E5674">
        <w:rPr>
          <w:rFonts w:ascii="Tahoma" w:eastAsia="標楷體" w:hAnsi="Tahoma" w:cs="Tahoma"/>
          <w:b/>
          <w:shd w:val="pct15" w:color="auto" w:fill="FFFFFF"/>
        </w:rPr>
        <w:t>大學多元入學專攻秘笈</w:t>
      </w:r>
      <w:r w:rsidRPr="005E5674">
        <w:rPr>
          <w:rFonts w:ascii="Tahoma" w:eastAsia="標楷體" w:hAnsi="Tahoma" w:cs="Tahoma"/>
        </w:rPr>
        <w:t>｣已於上週發給高三同學每人</w:t>
      </w:r>
      <w:r w:rsidRPr="005E5674">
        <w:rPr>
          <w:rFonts w:ascii="Tahoma" w:eastAsia="標楷體" w:hAnsi="Tahoma" w:cs="Tahoma"/>
        </w:rPr>
        <w:t>1</w:t>
      </w:r>
      <w:r w:rsidRPr="005E5674">
        <w:rPr>
          <w:rFonts w:ascii="Tahoma" w:eastAsia="標楷體" w:hAnsi="Tahoma" w:cs="Tahoma"/>
        </w:rPr>
        <w:t>本，請高三同學務必詳加瀏覽，</w:t>
      </w:r>
      <w:r w:rsidRPr="005E5674">
        <w:rPr>
          <w:rFonts w:ascii="Tahoma" w:eastAsia="標楷體" w:hAnsi="Tahoma" w:cs="Tahoma"/>
          <w:b/>
          <w:u w:val="single"/>
        </w:rPr>
        <w:t>了解</w:t>
      </w:r>
      <w:r w:rsidRPr="005E5674">
        <w:rPr>
          <w:rFonts w:ascii="Tahoma" w:eastAsia="標楷體" w:hAnsi="Tahoma" w:cs="Tahoma"/>
          <w:b/>
          <w:u w:val="single"/>
        </w:rPr>
        <w:t>109</w:t>
      </w:r>
      <w:r w:rsidRPr="005E5674">
        <w:rPr>
          <w:rFonts w:ascii="Tahoma" w:eastAsia="標楷體" w:hAnsi="Tahoma" w:cs="Tahoma"/>
          <w:b/>
          <w:u w:val="single"/>
        </w:rPr>
        <w:t>學年度的招考調整、重要叮嚀及重要日程表</w:t>
      </w:r>
      <w:r w:rsidRPr="005E5674">
        <w:rPr>
          <w:rFonts w:ascii="Tahoma" w:eastAsia="標楷體" w:hAnsi="Tahoma" w:cs="Tahoma"/>
        </w:rPr>
        <w:t>。另外，為協助高二同學提前有概念，高二每班也發放</w:t>
      </w:r>
      <w:r w:rsidRPr="005E5674">
        <w:rPr>
          <w:rFonts w:ascii="Tahoma" w:eastAsia="標楷體" w:hAnsi="Tahoma" w:cs="Tahoma"/>
        </w:rPr>
        <w:t>5</w:t>
      </w:r>
      <w:r w:rsidRPr="005E5674">
        <w:rPr>
          <w:rFonts w:ascii="Tahoma" w:eastAsia="標楷體" w:hAnsi="Tahoma" w:cs="Tahoma"/>
        </w:rPr>
        <w:t>本，請高二同學多加閱讀</w:t>
      </w:r>
      <w:r w:rsidRPr="005E5674">
        <w:rPr>
          <w:rFonts w:ascii="Tahoma" w:eastAsia="標楷體" w:hAnsi="Tahoma" w:cs="Tahoma"/>
        </w:rPr>
        <w:t>!</w:t>
      </w:r>
    </w:p>
    <w:p w:rsidR="00675D03" w:rsidRPr="005C7749" w:rsidRDefault="00675D03" w:rsidP="00A43A54">
      <w:pPr>
        <w:snapToGrid w:val="0"/>
        <w:spacing w:line="400" w:lineRule="exact"/>
        <w:rPr>
          <w:rFonts w:ascii="標楷體" w:eastAsia="標楷體" w:hAnsi="標楷體"/>
          <w:bCs/>
          <w:color w:val="000000" w:themeColor="text1"/>
          <w:sz w:val="28"/>
          <w:szCs w:val="26"/>
        </w:rPr>
      </w:pPr>
    </w:p>
    <w:p w:rsidR="00675D03" w:rsidRPr="005C7749" w:rsidRDefault="00675D03" w:rsidP="00675D03">
      <w:pPr>
        <w:snapToGrid w:val="0"/>
        <w:spacing w:afterLines="20" w:after="72" w:line="400" w:lineRule="exact"/>
        <w:rPr>
          <w:rFonts w:ascii="標楷體" w:eastAsia="標楷體" w:hAnsi="標楷體"/>
          <w:bCs/>
          <w:color w:val="000000" w:themeColor="text1"/>
          <w:sz w:val="32"/>
          <w:szCs w:val="32"/>
        </w:rPr>
      </w:pPr>
      <w:r w:rsidRPr="005C7749">
        <w:rPr>
          <w:rFonts w:ascii="標楷體" w:eastAsia="標楷體" w:hAnsi="標楷體" w:hint="eastAsia"/>
          <w:bCs/>
          <w:color w:val="000000" w:themeColor="text1"/>
          <w:sz w:val="32"/>
          <w:szCs w:val="32"/>
        </w:rPr>
        <w:t>【</w:t>
      </w:r>
      <w:r w:rsidRPr="005C7749">
        <w:rPr>
          <w:rFonts w:ascii="標楷體" w:eastAsia="標楷體" w:hAnsi="標楷體"/>
          <w:bCs/>
          <w:color w:val="000000" w:themeColor="text1"/>
          <w:sz w:val="32"/>
          <w:szCs w:val="32"/>
        </w:rPr>
        <w:t>科系導覽講座</w:t>
      </w:r>
      <w:r w:rsidRPr="005C7749">
        <w:rPr>
          <w:rFonts w:ascii="標楷體" w:eastAsia="標楷體" w:hAnsi="標楷體" w:hint="eastAsia"/>
          <w:bCs/>
          <w:color w:val="000000" w:themeColor="text1"/>
          <w:sz w:val="32"/>
          <w:szCs w:val="32"/>
        </w:rPr>
        <w:t>】</w:t>
      </w:r>
    </w:p>
    <w:p w:rsidR="00675D03" w:rsidRPr="005C7749" w:rsidRDefault="00675D03" w:rsidP="00675D03">
      <w:pPr>
        <w:pStyle w:val="ad"/>
        <w:numPr>
          <w:ilvl w:val="0"/>
          <w:numId w:val="1"/>
        </w:numPr>
        <w:adjustRightInd w:val="0"/>
        <w:snapToGrid w:val="0"/>
        <w:ind w:leftChars="0" w:left="482" w:hanging="482"/>
        <w:rPr>
          <w:rFonts w:ascii="標楷體" w:eastAsia="標楷體" w:hAnsi="標楷體"/>
          <w:bCs/>
          <w:color w:val="000000" w:themeColor="text1"/>
          <w:szCs w:val="24"/>
        </w:rPr>
      </w:pPr>
      <w:r w:rsidRPr="005C7749">
        <w:rPr>
          <w:rFonts w:ascii="標楷體" w:eastAsia="標楷體" w:hAnsi="標楷體" w:hint="eastAsia"/>
          <w:bCs/>
          <w:color w:val="000000" w:themeColor="text1"/>
          <w:szCs w:val="24"/>
        </w:rPr>
        <w:t>將</w:t>
      </w:r>
      <w:r w:rsidRPr="005C7749">
        <w:rPr>
          <w:rFonts w:ascii="標楷體" w:eastAsia="標楷體" w:hAnsi="標楷體"/>
          <w:bCs/>
          <w:color w:val="000000" w:themeColor="text1"/>
          <w:szCs w:val="24"/>
        </w:rPr>
        <w:t>於</w:t>
      </w:r>
      <w:r w:rsidRPr="005C7749">
        <w:rPr>
          <w:rFonts w:ascii="標楷體" w:eastAsia="標楷體" w:hAnsi="標楷體" w:hint="eastAsia"/>
          <w:bCs/>
          <w:color w:val="000000" w:themeColor="text1"/>
          <w:szCs w:val="24"/>
        </w:rPr>
        <w:t>9~12</w:t>
      </w:r>
      <w:r w:rsidRPr="005C7749">
        <w:rPr>
          <w:rFonts w:ascii="標楷體" w:eastAsia="標楷體" w:hAnsi="標楷體"/>
          <w:bCs/>
          <w:color w:val="000000" w:themeColor="text1"/>
          <w:szCs w:val="24"/>
        </w:rPr>
        <w:t>月份</w:t>
      </w:r>
      <w:r w:rsidRPr="005C7749">
        <w:rPr>
          <w:rFonts w:ascii="標楷體" w:eastAsia="標楷體" w:hAnsi="標楷體" w:hint="eastAsia"/>
          <w:bCs/>
          <w:color w:val="000000" w:themeColor="text1"/>
          <w:szCs w:val="24"/>
        </w:rPr>
        <w:t>1</w:t>
      </w:r>
      <w:r w:rsidRPr="005C7749">
        <w:rPr>
          <w:rFonts w:ascii="標楷體" w:eastAsia="標楷體" w:hAnsi="標楷體"/>
          <w:bCs/>
          <w:color w:val="000000" w:themeColor="text1"/>
          <w:szCs w:val="24"/>
        </w:rPr>
        <w:t>2:00~13:00辦理，請報名的同學準時參加，各</w:t>
      </w:r>
      <w:proofErr w:type="gramStart"/>
      <w:r w:rsidRPr="005C7749">
        <w:rPr>
          <w:rFonts w:ascii="標楷體" w:eastAsia="標楷體" w:hAnsi="標楷體"/>
          <w:bCs/>
          <w:color w:val="000000" w:themeColor="text1"/>
          <w:szCs w:val="24"/>
        </w:rPr>
        <w:t>場次</w:t>
      </w:r>
      <w:r w:rsidRPr="005C7749">
        <w:rPr>
          <w:rFonts w:ascii="標楷體" w:eastAsia="標楷體" w:hAnsi="標楷體" w:hint="eastAsia"/>
          <w:bCs/>
          <w:color w:val="000000" w:themeColor="text1"/>
          <w:szCs w:val="24"/>
        </w:rPr>
        <w:t>詳</w:t>
      </w:r>
      <w:proofErr w:type="gramEnd"/>
      <w:r w:rsidRPr="005C7749">
        <w:rPr>
          <w:rFonts w:ascii="標楷體" w:eastAsia="標楷體" w:hAnsi="標楷體"/>
          <w:bCs/>
          <w:color w:val="000000" w:themeColor="text1"/>
          <w:szCs w:val="24"/>
        </w:rPr>
        <w:t>見下表。</w:t>
      </w:r>
    </w:p>
    <w:p w:rsidR="00675D03" w:rsidRPr="005C7749" w:rsidRDefault="00675D03" w:rsidP="00675D03">
      <w:pPr>
        <w:pStyle w:val="ad"/>
        <w:numPr>
          <w:ilvl w:val="0"/>
          <w:numId w:val="7"/>
        </w:numPr>
        <w:adjustRightInd w:val="0"/>
        <w:snapToGrid w:val="0"/>
        <w:ind w:leftChars="0"/>
        <w:rPr>
          <w:rFonts w:ascii="標楷體" w:eastAsia="標楷體" w:hAnsi="標楷體" w:cs="Times New Roman"/>
          <w:color w:val="000000" w:themeColor="text1"/>
          <w:szCs w:val="24"/>
        </w:rPr>
      </w:pPr>
      <w:r w:rsidRPr="005C7749">
        <w:rPr>
          <w:rFonts w:ascii="標楷體" w:eastAsia="標楷體" w:hAnsi="標楷體" w:cs="Times New Roman"/>
          <w:color w:val="000000" w:themeColor="text1"/>
          <w:szCs w:val="24"/>
        </w:rPr>
        <w:t>請有意參加同學儘速報名，並記得前往輔導處網頁進行「</w:t>
      </w:r>
      <w:proofErr w:type="gramStart"/>
      <w:r w:rsidRPr="005C7749">
        <w:rPr>
          <w:rFonts w:ascii="標楷體" w:eastAsia="標楷體" w:hAnsi="標楷體" w:cs="Times New Roman"/>
          <w:color w:val="000000" w:themeColor="text1"/>
          <w:szCs w:val="24"/>
        </w:rPr>
        <w:t>線上報名</w:t>
      </w:r>
      <w:proofErr w:type="gramEnd"/>
      <w:r w:rsidRPr="005C7749">
        <w:rPr>
          <w:rFonts w:ascii="標楷體" w:eastAsia="標楷體" w:hAnsi="標楷體" w:cs="Times New Roman"/>
          <w:color w:val="000000" w:themeColor="text1"/>
          <w:szCs w:val="24"/>
        </w:rPr>
        <w:t>」。</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2"/>
        <w:gridCol w:w="1536"/>
        <w:gridCol w:w="1750"/>
        <w:gridCol w:w="1536"/>
        <w:gridCol w:w="1536"/>
        <w:gridCol w:w="1536"/>
        <w:gridCol w:w="1532"/>
      </w:tblGrid>
      <w:tr w:rsidR="005C7749" w:rsidRPr="005C7749" w:rsidTr="00126B29">
        <w:trPr>
          <w:trHeight w:val="324"/>
        </w:trPr>
        <w:tc>
          <w:tcPr>
            <w:tcW w:w="379" w:type="pct"/>
            <w:vMerge w:val="restart"/>
            <w:shd w:val="clear" w:color="auto" w:fill="auto"/>
            <w:noWrap/>
            <w:vAlign w:val="center"/>
            <w:hideMark/>
          </w:tcPr>
          <w:p w:rsidR="005C7749" w:rsidRPr="005C7749" w:rsidRDefault="005C7749" w:rsidP="005C7749">
            <w:pPr>
              <w:widowControl/>
              <w:adjustRightInd w:val="0"/>
              <w:snapToGrid w:val="0"/>
              <w:spacing w:line="360" w:lineRule="exact"/>
              <w:jc w:val="center"/>
              <w:rPr>
                <w:rFonts w:ascii="標楷體" w:eastAsia="標楷體" w:hAnsi="標楷體" w:cs="新細明體"/>
                <w:color w:val="000000" w:themeColor="text1"/>
                <w:kern w:val="0"/>
                <w:sz w:val="26"/>
                <w:szCs w:val="26"/>
              </w:rPr>
            </w:pPr>
            <w:r w:rsidRPr="005C7749">
              <w:rPr>
                <w:rFonts w:ascii="標楷體" w:eastAsia="標楷體" w:hAnsi="標楷體" w:cs="新細明體" w:hint="eastAsia"/>
                <w:color w:val="000000" w:themeColor="text1"/>
                <w:kern w:val="0"/>
                <w:sz w:val="26"/>
                <w:szCs w:val="26"/>
              </w:rPr>
              <w:t>日期</w:t>
            </w:r>
          </w:p>
        </w:tc>
        <w:tc>
          <w:tcPr>
            <w:tcW w:w="753" w:type="pct"/>
            <w:shd w:val="clear" w:color="000000" w:fill="B8CCE4"/>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10</w:t>
            </w:r>
            <w:r w:rsidRPr="005E5674">
              <w:rPr>
                <w:rFonts w:ascii="Tahoma" w:eastAsia="標楷體" w:hAnsi="Tahoma" w:cs="Tahoma"/>
                <w:bCs/>
                <w:color w:val="000000"/>
                <w:kern w:val="0"/>
                <w:szCs w:val="24"/>
              </w:rPr>
              <w:t>月</w:t>
            </w:r>
            <w:r w:rsidRPr="005E5674">
              <w:rPr>
                <w:rFonts w:ascii="Tahoma" w:eastAsia="標楷體" w:hAnsi="Tahoma" w:cs="Tahoma"/>
                <w:bCs/>
                <w:color w:val="000000"/>
                <w:kern w:val="0"/>
                <w:szCs w:val="24"/>
              </w:rPr>
              <w:t>2</w:t>
            </w:r>
            <w:r w:rsidRPr="005E5674">
              <w:rPr>
                <w:rFonts w:ascii="Tahoma" w:eastAsia="標楷體" w:hAnsi="Tahoma" w:cs="Tahoma"/>
                <w:bCs/>
                <w:color w:val="000000"/>
                <w:kern w:val="0"/>
                <w:szCs w:val="24"/>
              </w:rPr>
              <w:t>日</w:t>
            </w:r>
          </w:p>
        </w:tc>
        <w:tc>
          <w:tcPr>
            <w:tcW w:w="858" w:type="pct"/>
            <w:shd w:val="clear" w:color="000000" w:fill="B8CCE4"/>
            <w:vAlign w:val="center"/>
          </w:tcPr>
          <w:p w:rsidR="005C7749" w:rsidRPr="005E5674" w:rsidRDefault="005C7749" w:rsidP="005C7749">
            <w:pPr>
              <w:widowControl/>
              <w:jc w:val="center"/>
              <w:rPr>
                <w:rFonts w:ascii="Tahoma" w:eastAsia="標楷體" w:hAnsi="Tahoma" w:cs="Tahoma"/>
                <w:color w:val="222222"/>
                <w:kern w:val="0"/>
                <w:szCs w:val="24"/>
              </w:rPr>
            </w:pPr>
            <w:r w:rsidRPr="005E5674">
              <w:rPr>
                <w:rFonts w:ascii="Tahoma" w:eastAsia="標楷體" w:hAnsi="Tahoma" w:cs="Tahoma"/>
                <w:color w:val="222222"/>
                <w:kern w:val="0"/>
                <w:szCs w:val="24"/>
              </w:rPr>
              <w:t>10</w:t>
            </w:r>
            <w:r w:rsidRPr="005E5674">
              <w:rPr>
                <w:rFonts w:ascii="Tahoma" w:eastAsia="標楷體" w:hAnsi="Tahoma" w:cs="Tahoma"/>
                <w:color w:val="222222"/>
                <w:kern w:val="0"/>
                <w:szCs w:val="24"/>
              </w:rPr>
              <w:t>月</w:t>
            </w:r>
            <w:r w:rsidRPr="005E5674">
              <w:rPr>
                <w:rFonts w:ascii="Tahoma" w:eastAsia="標楷體" w:hAnsi="Tahoma" w:cs="Tahoma"/>
                <w:color w:val="222222"/>
                <w:kern w:val="0"/>
                <w:szCs w:val="24"/>
              </w:rPr>
              <w:t>18</w:t>
            </w:r>
            <w:r w:rsidRPr="005E5674">
              <w:rPr>
                <w:rFonts w:ascii="Tahoma" w:eastAsia="標楷體" w:hAnsi="Tahoma" w:cs="Tahoma"/>
                <w:color w:val="222222"/>
                <w:kern w:val="0"/>
                <w:szCs w:val="24"/>
              </w:rPr>
              <w:t>日</w:t>
            </w:r>
          </w:p>
        </w:tc>
        <w:tc>
          <w:tcPr>
            <w:tcW w:w="753" w:type="pct"/>
            <w:shd w:val="clear" w:color="000000" w:fill="B8CCE4"/>
            <w:vAlign w:val="center"/>
          </w:tcPr>
          <w:p w:rsidR="005C7749" w:rsidRPr="005E5674" w:rsidRDefault="005C7749" w:rsidP="005C7749">
            <w:pPr>
              <w:widowControl/>
              <w:jc w:val="center"/>
              <w:rPr>
                <w:rFonts w:ascii="Tahoma" w:eastAsia="標楷體" w:hAnsi="Tahoma" w:cs="Tahoma"/>
                <w:color w:val="222222"/>
                <w:kern w:val="0"/>
                <w:szCs w:val="24"/>
              </w:rPr>
            </w:pPr>
            <w:r w:rsidRPr="005E5674">
              <w:rPr>
                <w:rFonts w:ascii="Tahoma" w:eastAsia="標楷體" w:hAnsi="Tahoma" w:cs="Tahoma"/>
                <w:color w:val="222222"/>
                <w:kern w:val="0"/>
                <w:szCs w:val="24"/>
              </w:rPr>
              <w:t>10</w:t>
            </w:r>
            <w:r w:rsidRPr="005E5674">
              <w:rPr>
                <w:rFonts w:ascii="Tahoma" w:eastAsia="標楷體" w:hAnsi="Tahoma" w:cs="Tahoma"/>
                <w:color w:val="222222"/>
                <w:kern w:val="0"/>
                <w:szCs w:val="24"/>
              </w:rPr>
              <w:t>月</w:t>
            </w:r>
            <w:r w:rsidRPr="005E5674">
              <w:rPr>
                <w:rFonts w:ascii="Tahoma" w:eastAsia="標楷體" w:hAnsi="Tahoma" w:cs="Tahoma"/>
                <w:color w:val="222222"/>
                <w:kern w:val="0"/>
                <w:szCs w:val="24"/>
              </w:rPr>
              <w:t>21</w:t>
            </w:r>
            <w:r w:rsidRPr="005E5674">
              <w:rPr>
                <w:rFonts w:ascii="Tahoma" w:eastAsia="標楷體" w:hAnsi="Tahoma" w:cs="Tahoma"/>
                <w:color w:val="222222"/>
                <w:kern w:val="0"/>
                <w:szCs w:val="24"/>
              </w:rPr>
              <w:t>日</w:t>
            </w:r>
          </w:p>
        </w:tc>
        <w:tc>
          <w:tcPr>
            <w:tcW w:w="753" w:type="pct"/>
            <w:shd w:val="clear" w:color="000000" w:fill="B8CCE4"/>
            <w:noWrap/>
            <w:vAlign w:val="center"/>
          </w:tcPr>
          <w:p w:rsidR="005C7749" w:rsidRPr="005E5674" w:rsidRDefault="005C7749" w:rsidP="005C7749">
            <w:pPr>
              <w:widowControl/>
              <w:jc w:val="center"/>
              <w:rPr>
                <w:rFonts w:ascii="Tahoma" w:eastAsia="標楷體" w:hAnsi="Tahoma" w:cs="Tahoma"/>
                <w:color w:val="222222"/>
                <w:kern w:val="0"/>
                <w:szCs w:val="24"/>
              </w:rPr>
            </w:pPr>
            <w:r w:rsidRPr="005E5674">
              <w:rPr>
                <w:rFonts w:ascii="Tahoma" w:eastAsia="標楷體" w:hAnsi="Tahoma" w:cs="Tahoma"/>
                <w:color w:val="222222"/>
                <w:kern w:val="0"/>
                <w:szCs w:val="24"/>
              </w:rPr>
              <w:t>10</w:t>
            </w:r>
            <w:r w:rsidRPr="005E5674">
              <w:rPr>
                <w:rFonts w:ascii="Tahoma" w:eastAsia="標楷體" w:hAnsi="Tahoma" w:cs="Tahoma"/>
                <w:color w:val="222222"/>
                <w:kern w:val="0"/>
                <w:szCs w:val="24"/>
              </w:rPr>
              <w:t>月</w:t>
            </w:r>
            <w:r w:rsidRPr="005E5674">
              <w:rPr>
                <w:rFonts w:ascii="Tahoma" w:eastAsia="標楷體" w:hAnsi="Tahoma" w:cs="Tahoma"/>
                <w:color w:val="222222"/>
                <w:kern w:val="0"/>
                <w:szCs w:val="24"/>
              </w:rPr>
              <w:t>22</w:t>
            </w:r>
            <w:r w:rsidRPr="005E5674">
              <w:rPr>
                <w:rFonts w:ascii="Tahoma" w:eastAsia="標楷體" w:hAnsi="Tahoma" w:cs="Tahoma"/>
                <w:color w:val="222222"/>
                <w:kern w:val="0"/>
                <w:szCs w:val="24"/>
              </w:rPr>
              <w:t>日</w:t>
            </w:r>
          </w:p>
        </w:tc>
        <w:tc>
          <w:tcPr>
            <w:tcW w:w="753" w:type="pct"/>
            <w:tcBorders>
              <w:tr2bl w:val="nil"/>
            </w:tcBorders>
            <w:shd w:val="clear" w:color="000000" w:fill="B8CCE4"/>
            <w:noWrap/>
            <w:vAlign w:val="center"/>
          </w:tcPr>
          <w:p w:rsidR="005C7749" w:rsidRPr="005E5674" w:rsidRDefault="005C7749" w:rsidP="005C7749">
            <w:pPr>
              <w:widowControl/>
              <w:jc w:val="center"/>
              <w:rPr>
                <w:rFonts w:ascii="Tahoma" w:eastAsia="標楷體" w:hAnsi="Tahoma" w:cs="Tahoma"/>
                <w:color w:val="222222"/>
                <w:kern w:val="0"/>
                <w:szCs w:val="24"/>
              </w:rPr>
            </w:pPr>
            <w:r w:rsidRPr="005E5674">
              <w:rPr>
                <w:rFonts w:ascii="Tahoma" w:eastAsia="標楷體" w:hAnsi="Tahoma" w:cs="Tahoma"/>
                <w:color w:val="222222"/>
                <w:kern w:val="0"/>
                <w:szCs w:val="24"/>
              </w:rPr>
              <w:t>10</w:t>
            </w:r>
            <w:r w:rsidRPr="005E5674">
              <w:rPr>
                <w:rFonts w:ascii="Tahoma" w:eastAsia="標楷體" w:hAnsi="Tahoma" w:cs="Tahoma"/>
                <w:color w:val="222222"/>
                <w:kern w:val="0"/>
                <w:szCs w:val="24"/>
              </w:rPr>
              <w:t>月</w:t>
            </w:r>
            <w:r w:rsidRPr="005E5674">
              <w:rPr>
                <w:rFonts w:ascii="Tahoma" w:eastAsia="標楷體" w:hAnsi="Tahoma" w:cs="Tahoma"/>
                <w:color w:val="222222"/>
                <w:kern w:val="0"/>
                <w:szCs w:val="24"/>
              </w:rPr>
              <w:t>24</w:t>
            </w:r>
            <w:r w:rsidRPr="005E5674">
              <w:rPr>
                <w:rFonts w:ascii="Tahoma" w:eastAsia="標楷體" w:hAnsi="Tahoma" w:cs="Tahoma"/>
                <w:color w:val="222222"/>
                <w:kern w:val="0"/>
                <w:szCs w:val="24"/>
              </w:rPr>
              <w:t>日</w:t>
            </w:r>
          </w:p>
        </w:tc>
        <w:tc>
          <w:tcPr>
            <w:tcW w:w="751" w:type="pct"/>
            <w:tcBorders>
              <w:tr2bl w:val="nil"/>
            </w:tcBorders>
            <w:shd w:val="clear" w:color="000000" w:fill="B8CCE4"/>
            <w:vAlign w:val="center"/>
          </w:tcPr>
          <w:p w:rsidR="005C7749" w:rsidRPr="005E5674" w:rsidRDefault="005C7749" w:rsidP="005C7749">
            <w:pPr>
              <w:widowControl/>
              <w:jc w:val="center"/>
              <w:rPr>
                <w:rFonts w:ascii="Tahoma" w:eastAsia="標楷體" w:hAnsi="Tahoma" w:cs="Tahoma"/>
                <w:color w:val="222222"/>
                <w:kern w:val="0"/>
                <w:szCs w:val="24"/>
              </w:rPr>
            </w:pPr>
            <w:r w:rsidRPr="005E5674">
              <w:rPr>
                <w:rFonts w:ascii="Tahoma" w:eastAsia="標楷體" w:hAnsi="Tahoma" w:cs="Tahoma"/>
                <w:color w:val="222222"/>
                <w:kern w:val="0"/>
                <w:szCs w:val="24"/>
              </w:rPr>
              <w:t>10</w:t>
            </w:r>
            <w:r w:rsidRPr="005E5674">
              <w:rPr>
                <w:rFonts w:ascii="Tahoma" w:eastAsia="標楷體" w:hAnsi="Tahoma" w:cs="Tahoma"/>
                <w:color w:val="222222"/>
                <w:kern w:val="0"/>
                <w:szCs w:val="24"/>
              </w:rPr>
              <w:t>月</w:t>
            </w:r>
            <w:r w:rsidRPr="005E5674">
              <w:rPr>
                <w:rFonts w:ascii="Tahoma" w:eastAsia="標楷體" w:hAnsi="Tahoma" w:cs="Tahoma"/>
                <w:color w:val="222222"/>
                <w:kern w:val="0"/>
                <w:szCs w:val="24"/>
              </w:rPr>
              <w:t>25</w:t>
            </w:r>
            <w:r w:rsidRPr="005E5674">
              <w:rPr>
                <w:rFonts w:ascii="Tahoma" w:eastAsia="標楷體" w:hAnsi="Tahoma" w:cs="Tahoma"/>
                <w:color w:val="222222"/>
                <w:kern w:val="0"/>
                <w:szCs w:val="24"/>
              </w:rPr>
              <w:t>日</w:t>
            </w:r>
          </w:p>
        </w:tc>
      </w:tr>
      <w:tr w:rsidR="005C7749" w:rsidRPr="005C7749" w:rsidTr="00126B29">
        <w:trPr>
          <w:trHeight w:val="324"/>
        </w:trPr>
        <w:tc>
          <w:tcPr>
            <w:tcW w:w="379" w:type="pct"/>
            <w:vMerge/>
            <w:shd w:val="clear" w:color="auto" w:fill="auto"/>
            <w:noWrap/>
            <w:vAlign w:val="center"/>
            <w:hideMark/>
          </w:tcPr>
          <w:p w:rsidR="005C7749" w:rsidRPr="005C7749" w:rsidRDefault="005C7749" w:rsidP="005C7749">
            <w:pPr>
              <w:widowControl/>
              <w:adjustRightInd w:val="0"/>
              <w:snapToGrid w:val="0"/>
              <w:spacing w:line="360" w:lineRule="exact"/>
              <w:jc w:val="center"/>
              <w:rPr>
                <w:rFonts w:ascii="標楷體" w:eastAsia="標楷體" w:hAnsi="標楷體" w:cs="新細明體"/>
                <w:color w:val="000000" w:themeColor="text1"/>
                <w:kern w:val="0"/>
                <w:sz w:val="26"/>
                <w:szCs w:val="26"/>
              </w:rPr>
            </w:pPr>
          </w:p>
        </w:tc>
        <w:tc>
          <w:tcPr>
            <w:tcW w:w="753" w:type="pct"/>
            <w:shd w:val="clear" w:color="000000" w:fill="B8CCE4"/>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星期三</w:t>
            </w:r>
          </w:p>
        </w:tc>
        <w:tc>
          <w:tcPr>
            <w:tcW w:w="858" w:type="pct"/>
            <w:shd w:val="clear" w:color="000000" w:fill="B8CCE4"/>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星期五</w:t>
            </w:r>
          </w:p>
        </w:tc>
        <w:tc>
          <w:tcPr>
            <w:tcW w:w="753" w:type="pct"/>
            <w:shd w:val="clear" w:color="000000" w:fill="B8CCE4"/>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星期一</w:t>
            </w:r>
          </w:p>
        </w:tc>
        <w:tc>
          <w:tcPr>
            <w:tcW w:w="753" w:type="pct"/>
            <w:shd w:val="clear" w:color="000000" w:fill="B8CCE4"/>
            <w:noWrap/>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星期二</w:t>
            </w:r>
          </w:p>
        </w:tc>
        <w:tc>
          <w:tcPr>
            <w:tcW w:w="753" w:type="pct"/>
            <w:tcBorders>
              <w:tr2bl w:val="nil"/>
            </w:tcBorders>
            <w:shd w:val="clear" w:color="000000" w:fill="B8CCE4"/>
            <w:noWrap/>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星期四</w:t>
            </w:r>
          </w:p>
        </w:tc>
        <w:tc>
          <w:tcPr>
            <w:tcW w:w="751" w:type="pct"/>
            <w:tcBorders>
              <w:tr2bl w:val="nil"/>
            </w:tcBorders>
            <w:shd w:val="clear" w:color="000000" w:fill="B8CCE4"/>
            <w:vAlign w:val="center"/>
          </w:tcPr>
          <w:p w:rsidR="005C7749" w:rsidRPr="005E5674" w:rsidRDefault="005C7749" w:rsidP="005C7749">
            <w:pPr>
              <w:widowControl/>
              <w:jc w:val="center"/>
              <w:rPr>
                <w:rFonts w:ascii="Tahoma" w:eastAsia="標楷體" w:hAnsi="Tahoma" w:cs="Tahoma"/>
                <w:bCs/>
                <w:color w:val="000000"/>
                <w:kern w:val="0"/>
                <w:szCs w:val="24"/>
              </w:rPr>
            </w:pPr>
            <w:r w:rsidRPr="005E5674">
              <w:rPr>
                <w:rFonts w:ascii="Tahoma" w:eastAsia="標楷體" w:hAnsi="Tahoma" w:cs="Tahoma"/>
                <w:bCs/>
                <w:color w:val="000000"/>
                <w:kern w:val="0"/>
                <w:szCs w:val="24"/>
              </w:rPr>
              <w:t>星期五</w:t>
            </w:r>
          </w:p>
        </w:tc>
      </w:tr>
      <w:tr w:rsidR="005C7749" w:rsidRPr="005C7749" w:rsidTr="00126B29">
        <w:trPr>
          <w:trHeight w:val="648"/>
        </w:trPr>
        <w:tc>
          <w:tcPr>
            <w:tcW w:w="379" w:type="pct"/>
            <w:shd w:val="clear" w:color="000000" w:fill="C5D9F1"/>
            <w:noWrap/>
            <w:vAlign w:val="center"/>
            <w:hideMark/>
          </w:tcPr>
          <w:p w:rsidR="005C7749" w:rsidRPr="005C7749" w:rsidRDefault="005C7749" w:rsidP="005C7749">
            <w:pPr>
              <w:widowControl/>
              <w:adjustRightInd w:val="0"/>
              <w:snapToGrid w:val="0"/>
              <w:spacing w:line="360" w:lineRule="exact"/>
              <w:jc w:val="center"/>
              <w:rPr>
                <w:rFonts w:ascii="標楷體" w:eastAsia="標楷體" w:hAnsi="標楷體" w:cs="新細明體"/>
                <w:color w:val="000000" w:themeColor="text1"/>
                <w:kern w:val="0"/>
                <w:sz w:val="26"/>
                <w:szCs w:val="26"/>
              </w:rPr>
            </w:pPr>
            <w:r w:rsidRPr="005C7749">
              <w:rPr>
                <w:rFonts w:ascii="標楷體" w:eastAsia="標楷體" w:hAnsi="標楷體" w:cs="新細明體" w:hint="eastAsia"/>
                <w:color w:val="000000" w:themeColor="text1"/>
                <w:kern w:val="0"/>
                <w:sz w:val="26"/>
                <w:szCs w:val="26"/>
              </w:rPr>
              <w:t>校系</w:t>
            </w:r>
          </w:p>
        </w:tc>
        <w:tc>
          <w:tcPr>
            <w:tcW w:w="753" w:type="pct"/>
            <w:vAlign w:val="center"/>
          </w:tcPr>
          <w:p w:rsidR="005C7749"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澳洲</w:t>
            </w:r>
          </w:p>
          <w:p w:rsidR="005C7749" w:rsidRPr="005E5674"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昆士蘭大學</w:t>
            </w:r>
          </w:p>
        </w:tc>
        <w:tc>
          <w:tcPr>
            <w:tcW w:w="858" w:type="pct"/>
            <w:vAlign w:val="center"/>
          </w:tcPr>
          <w:p w:rsidR="005C7749" w:rsidRPr="005E5674"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政大傳播學院</w:t>
            </w:r>
          </w:p>
        </w:tc>
        <w:tc>
          <w:tcPr>
            <w:tcW w:w="753" w:type="pct"/>
            <w:vAlign w:val="center"/>
          </w:tcPr>
          <w:p w:rsidR="005C7749"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清華學院</w:t>
            </w:r>
          </w:p>
          <w:p w:rsidR="005C7749" w:rsidRPr="005E5674"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學士班簡介</w:t>
            </w:r>
          </w:p>
        </w:tc>
        <w:tc>
          <w:tcPr>
            <w:tcW w:w="753" w:type="pct"/>
            <w:shd w:val="clear" w:color="auto" w:fill="auto"/>
            <w:vAlign w:val="center"/>
          </w:tcPr>
          <w:p w:rsidR="005C7749" w:rsidRDefault="005C7749" w:rsidP="005C7749">
            <w:pPr>
              <w:widowControl/>
              <w:jc w:val="center"/>
              <w:rPr>
                <w:rFonts w:ascii="Tahoma" w:eastAsia="標楷體" w:hAnsi="Tahoma" w:cs="Tahoma"/>
                <w:b/>
                <w:color w:val="222222"/>
                <w:kern w:val="0"/>
                <w:szCs w:val="24"/>
              </w:rPr>
            </w:pPr>
            <w:proofErr w:type="gramStart"/>
            <w:r w:rsidRPr="005E5674">
              <w:rPr>
                <w:rFonts w:ascii="Tahoma" w:eastAsia="標楷體" w:hAnsi="Tahoma" w:cs="Tahoma"/>
                <w:b/>
                <w:color w:val="222222"/>
                <w:kern w:val="0"/>
                <w:szCs w:val="24"/>
              </w:rPr>
              <w:t>臺</w:t>
            </w:r>
            <w:proofErr w:type="gramEnd"/>
            <w:r w:rsidRPr="005E5674">
              <w:rPr>
                <w:rFonts w:ascii="Tahoma" w:eastAsia="標楷體" w:hAnsi="Tahoma" w:cs="Tahoma"/>
                <w:b/>
                <w:color w:val="222222"/>
                <w:kern w:val="0"/>
                <w:szCs w:val="24"/>
              </w:rPr>
              <w:t>北大學金融與合作經營</w:t>
            </w:r>
          </w:p>
          <w:p w:rsidR="005C7749" w:rsidRPr="005E5674"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學系</w:t>
            </w:r>
          </w:p>
        </w:tc>
        <w:tc>
          <w:tcPr>
            <w:tcW w:w="753" w:type="pct"/>
            <w:tcBorders>
              <w:tr2bl w:val="nil"/>
            </w:tcBorders>
            <w:shd w:val="clear" w:color="auto" w:fill="auto"/>
            <w:vAlign w:val="center"/>
          </w:tcPr>
          <w:p w:rsidR="005C7749"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中興食品暨應用生物科技</w:t>
            </w:r>
          </w:p>
          <w:p w:rsidR="005C7749" w:rsidRPr="005E5674" w:rsidRDefault="005C7749" w:rsidP="005C7749">
            <w:pPr>
              <w:widowControl/>
              <w:jc w:val="center"/>
              <w:rPr>
                <w:rFonts w:ascii="Tahoma" w:eastAsia="標楷體" w:hAnsi="Tahoma" w:cs="Tahoma"/>
                <w:b/>
                <w:color w:val="222222"/>
                <w:kern w:val="0"/>
                <w:szCs w:val="24"/>
              </w:rPr>
            </w:pPr>
            <w:r w:rsidRPr="005E5674">
              <w:rPr>
                <w:rFonts w:ascii="Tahoma" w:eastAsia="標楷體" w:hAnsi="Tahoma" w:cs="Tahoma"/>
                <w:b/>
                <w:color w:val="222222"/>
                <w:kern w:val="0"/>
                <w:szCs w:val="24"/>
              </w:rPr>
              <w:t>學系</w:t>
            </w:r>
          </w:p>
        </w:tc>
        <w:tc>
          <w:tcPr>
            <w:tcW w:w="751" w:type="pct"/>
            <w:tcBorders>
              <w:tr2bl w:val="nil"/>
            </w:tcBorders>
            <w:vAlign w:val="center"/>
          </w:tcPr>
          <w:p w:rsidR="005C7749" w:rsidRPr="005E5674" w:rsidRDefault="005C7749" w:rsidP="005C7749">
            <w:pPr>
              <w:widowControl/>
              <w:jc w:val="center"/>
              <w:rPr>
                <w:rFonts w:ascii="Tahoma" w:eastAsia="標楷體" w:hAnsi="Tahoma" w:cs="Tahoma"/>
                <w:b/>
                <w:bCs/>
                <w:color w:val="000000"/>
                <w:kern w:val="0"/>
                <w:szCs w:val="24"/>
              </w:rPr>
            </w:pPr>
            <w:r w:rsidRPr="005E5674">
              <w:rPr>
                <w:rFonts w:ascii="Tahoma" w:eastAsia="標楷體" w:hAnsi="Tahoma" w:cs="Tahoma"/>
                <w:b/>
                <w:bCs/>
                <w:color w:val="000000"/>
                <w:kern w:val="0"/>
                <w:szCs w:val="24"/>
              </w:rPr>
              <w:t>政大法學院</w:t>
            </w:r>
          </w:p>
        </w:tc>
      </w:tr>
    </w:tbl>
    <w:p w:rsidR="00BE0F4F" w:rsidRPr="005C7749" w:rsidRDefault="00BE0F4F" w:rsidP="00914031">
      <w:pPr>
        <w:snapToGrid w:val="0"/>
        <w:spacing w:beforeLines="50" w:before="180" w:afterLines="20" w:after="72" w:line="400" w:lineRule="exact"/>
        <w:jc w:val="center"/>
        <w:rPr>
          <w:rFonts w:ascii="標楷體" w:eastAsia="標楷體" w:hAnsi="標楷體"/>
          <w:bCs/>
          <w:color w:val="000000" w:themeColor="text1"/>
          <w:sz w:val="30"/>
          <w:szCs w:val="30"/>
          <w:bdr w:val="single" w:sz="4" w:space="0" w:color="auto"/>
        </w:rPr>
      </w:pPr>
      <w:r w:rsidRPr="005C7749">
        <w:rPr>
          <w:rFonts w:ascii="標楷體" w:eastAsia="標楷體" w:hAnsi="標楷體" w:hint="eastAsia"/>
          <w:bCs/>
          <w:color w:val="000000" w:themeColor="text1"/>
          <w:sz w:val="30"/>
          <w:szCs w:val="30"/>
          <w:bdr w:val="single" w:sz="4" w:space="0" w:color="auto"/>
        </w:rPr>
        <w:t>歡迎有興趣的同學上輔導處網站查詢相關資訊</w:t>
      </w:r>
      <w:r w:rsidR="00914031" w:rsidRPr="005C7749">
        <w:rPr>
          <w:rFonts w:ascii="標楷體" w:eastAsia="標楷體" w:hAnsi="標楷體" w:hint="eastAsia"/>
          <w:bCs/>
          <w:color w:val="000000" w:themeColor="text1"/>
          <w:sz w:val="30"/>
          <w:szCs w:val="30"/>
          <w:bdr w:val="single" w:sz="4" w:space="0" w:color="auto"/>
        </w:rPr>
        <w:t>及上網報名</w:t>
      </w:r>
    </w:p>
    <w:p w:rsidR="005C7749" w:rsidRPr="005C7749" w:rsidRDefault="00CF18BA" w:rsidP="005C7749">
      <w:pPr>
        <w:widowControl/>
        <w:shd w:val="clear" w:color="auto" w:fill="FFFFFF"/>
        <w:spacing w:after="120" w:line="400" w:lineRule="exact"/>
        <w:jc w:val="center"/>
        <w:rPr>
          <w:rFonts w:ascii="標楷體" w:eastAsia="標楷體" w:hAnsi="標楷體" w:cs="Helvetica"/>
          <w:bCs/>
          <w:color w:val="000000" w:themeColor="text1"/>
          <w:kern w:val="0"/>
          <w:sz w:val="40"/>
          <w:szCs w:val="40"/>
        </w:rPr>
      </w:pP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AD"/>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r w:rsidRPr="005C7749">
        <w:rPr>
          <w:rFonts w:ascii="標楷體" w:eastAsia="標楷體" w:hAnsi="標楷體" w:cs="Helvetica" w:hint="eastAsia"/>
          <w:bCs/>
          <w:color w:val="000000" w:themeColor="text1"/>
          <w:kern w:val="0"/>
          <w:sz w:val="40"/>
          <w:szCs w:val="40"/>
        </w:rPr>
        <w:sym w:font="Wingdings 2" w:char="F096"/>
      </w:r>
    </w:p>
    <w:p w:rsidR="005C7749" w:rsidRPr="005C7749" w:rsidRDefault="009C4B83" w:rsidP="005C7749">
      <w:pPr>
        <w:snapToGrid w:val="0"/>
        <w:spacing w:afterLines="20" w:after="72" w:line="400" w:lineRule="exact"/>
        <w:rPr>
          <w:rFonts w:ascii="標楷體" w:eastAsia="標楷體" w:hAnsi="標楷體"/>
          <w:bCs/>
          <w:color w:val="000000" w:themeColor="text1"/>
          <w:sz w:val="32"/>
          <w:szCs w:val="32"/>
        </w:rPr>
      </w:pPr>
      <w:r w:rsidRPr="005C7749">
        <w:rPr>
          <w:rFonts w:ascii="標楷體" w:eastAsia="標楷體" w:hAnsi="標楷體" w:hint="eastAsia"/>
          <w:bCs/>
          <w:color w:val="000000" w:themeColor="text1"/>
          <w:sz w:val="32"/>
          <w:szCs w:val="32"/>
        </w:rPr>
        <w:t>【</w:t>
      </w:r>
      <w:r w:rsidR="007C133E" w:rsidRPr="005C7749">
        <w:rPr>
          <w:rFonts w:ascii="標楷體" w:eastAsia="標楷體" w:hAnsi="標楷體" w:hint="eastAsia"/>
          <w:bCs/>
          <w:color w:val="000000" w:themeColor="text1"/>
          <w:sz w:val="32"/>
          <w:szCs w:val="32"/>
        </w:rPr>
        <w:t>生涯輔導文章</w:t>
      </w:r>
      <w:r w:rsidRPr="005C7749">
        <w:rPr>
          <w:rFonts w:ascii="標楷體" w:eastAsia="標楷體" w:hAnsi="標楷體" w:hint="eastAsia"/>
          <w:bCs/>
          <w:color w:val="000000" w:themeColor="text1"/>
          <w:sz w:val="32"/>
          <w:szCs w:val="32"/>
        </w:rPr>
        <w:t>】</w:t>
      </w:r>
      <w:r w:rsidR="005C7749" w:rsidRPr="005C7749">
        <w:rPr>
          <w:rFonts w:ascii="標楷體" w:eastAsia="標楷體" w:hAnsi="標楷體" w:hint="eastAsia"/>
          <w:b/>
          <w:bCs/>
          <w:color w:val="000000" w:themeColor="text1"/>
          <w:sz w:val="32"/>
          <w:szCs w:val="32"/>
          <w:shd w:val="clear" w:color="auto" w:fill="FFFFFF"/>
        </w:rPr>
        <w:t>如果興趣不能當飯吃，如何為生涯找出路？</w:t>
      </w:r>
    </w:p>
    <w:p w:rsidR="005C7749" w:rsidRPr="005C7749" w:rsidRDefault="005C7749" w:rsidP="005C7749">
      <w:pPr>
        <w:pStyle w:val="Web"/>
        <w:shd w:val="clear" w:color="auto" w:fill="FFFFFF"/>
        <w:spacing w:before="0" w:beforeAutospacing="0" w:after="0" w:afterAutospacing="0"/>
        <w:jc w:val="right"/>
        <w:rPr>
          <w:rFonts w:ascii="標楷體" w:eastAsia="標楷體" w:hAnsi="標楷體" w:cs="Arial"/>
          <w:color w:val="000000" w:themeColor="text1"/>
          <w:sz w:val="23"/>
          <w:szCs w:val="23"/>
        </w:rPr>
      </w:pPr>
      <w:r w:rsidRPr="005C7749">
        <w:rPr>
          <w:rStyle w:val="a4"/>
          <w:rFonts w:ascii="標楷體" w:eastAsia="標楷體" w:hAnsi="標楷體" w:cs="Arial"/>
          <w:color w:val="000000" w:themeColor="text1"/>
          <w:sz w:val="23"/>
          <w:szCs w:val="23"/>
        </w:rPr>
        <w:t>作者：陳志恆（諮商心理師）</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在這個年代，當你要選擇生涯方向時，最該優先考慮的是什麼？ </w:t>
      </w:r>
    </w:p>
    <w:p w:rsidR="005C7749" w:rsidRPr="005C7749" w:rsidRDefault="005C7749" w:rsidP="005C7749">
      <w:pPr>
        <w:pStyle w:val="Web"/>
        <w:shd w:val="clear" w:color="auto" w:fill="FFFFFF"/>
        <w:spacing w:before="0" w:beforeAutospacing="0" w:after="0" w:afterAutospacing="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專家學者清一色會告訴你：「想想你的興趣是什麼吧！」。特別是你的輔導老師、心理師或職</w:t>
      </w:r>
      <w:proofErr w:type="gramStart"/>
      <w:r w:rsidRPr="005C7749">
        <w:rPr>
          <w:rFonts w:ascii="標楷體" w:eastAsia="標楷體" w:hAnsi="標楷體" w:cs="Times New Roman"/>
          <w:color w:val="000000" w:themeColor="text1"/>
          <w:spacing w:val="15"/>
          <w:szCs w:val="23"/>
        </w:rPr>
        <w:t>涯</w:t>
      </w:r>
      <w:proofErr w:type="gramEnd"/>
      <w:r w:rsidRPr="005C7749">
        <w:rPr>
          <w:rFonts w:ascii="標楷體" w:eastAsia="標楷體" w:hAnsi="標楷體" w:cs="Times New Roman"/>
          <w:color w:val="000000" w:themeColor="text1"/>
          <w:spacing w:val="15"/>
          <w:szCs w:val="23"/>
        </w:rPr>
        <w:t>顧問，也會這麼給你忠告：「選你所愛吧！」</w:t>
      </w:r>
    </w:p>
    <w:p w:rsidR="005C7749" w:rsidRPr="005C7749" w:rsidRDefault="005C7749" w:rsidP="005C7749">
      <w:pPr>
        <w:pStyle w:val="Web"/>
        <w:shd w:val="clear" w:color="auto" w:fill="FFFFFF"/>
        <w:spacing w:before="0" w:beforeAutospacing="0" w:after="0" w:afterAutospacing="0"/>
        <w:jc w:val="both"/>
        <w:rPr>
          <w:rFonts w:ascii="標楷體" w:eastAsia="標楷體" w:hAnsi="標楷體" w:cs="Times New Roman"/>
          <w:color w:val="000000" w:themeColor="text1"/>
          <w:spacing w:val="15"/>
          <w:szCs w:val="23"/>
          <w:u w:val="single"/>
        </w:rPr>
      </w:pPr>
      <w:r w:rsidRPr="005C7749">
        <w:rPr>
          <w:rStyle w:val="a4"/>
          <w:rFonts w:ascii="標楷體" w:eastAsia="標楷體" w:hAnsi="標楷體" w:cs="Times New Roman"/>
          <w:color w:val="000000" w:themeColor="text1"/>
          <w:spacing w:val="15"/>
          <w:szCs w:val="23"/>
          <w:u w:val="single"/>
        </w:rPr>
        <w:t>興趣是什麼？就是喜歡做的事、熱情所在的地方。做有興趣的事情，會讓你感到開心、興奮，成為一股支撐你向前邁進、克服任何困境的動力。</w:t>
      </w:r>
    </w:p>
    <w:p w:rsidR="005C7749" w:rsidRPr="005C7749" w:rsidRDefault="005C7749" w:rsidP="005C7749">
      <w:pPr>
        <w:pStyle w:val="Web"/>
        <w:shd w:val="clear" w:color="auto" w:fill="FFFFFF"/>
        <w:spacing w:before="0" w:beforeAutospacing="0" w:after="0" w:afterAutospacing="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未來的工作若能與興趣結合，有著滿腔熱血的情感做為支撐，多好！</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許多孩子認真想一想，自己喜歡做的事情是</w:t>
      </w:r>
      <w:proofErr w:type="gramStart"/>
      <w:r w:rsidRPr="005C7749">
        <w:rPr>
          <w:rFonts w:ascii="標楷體" w:eastAsia="標楷體" w:hAnsi="標楷體" w:cs="Times New Roman"/>
          <w:color w:val="000000" w:themeColor="text1"/>
          <w:spacing w:val="15"/>
          <w:szCs w:val="23"/>
        </w:rPr>
        <w:t>玩線上</w:t>
      </w:r>
      <w:proofErr w:type="gramEnd"/>
      <w:r w:rsidRPr="005C7749">
        <w:rPr>
          <w:rFonts w:ascii="標楷體" w:eastAsia="標楷體" w:hAnsi="標楷體" w:cs="Times New Roman"/>
          <w:color w:val="000000" w:themeColor="text1"/>
          <w:spacing w:val="15"/>
          <w:szCs w:val="23"/>
        </w:rPr>
        <w:t>遊戲、看漫畫、讀小說、塗鴉、運動、旅行…</w:t>
      </w:r>
      <w:proofErr w:type="gramStart"/>
      <w:r w:rsidRPr="005C7749">
        <w:rPr>
          <w:rFonts w:ascii="標楷體" w:eastAsia="標楷體" w:hAnsi="標楷體" w:cs="Times New Roman"/>
          <w:color w:val="000000" w:themeColor="text1"/>
          <w:spacing w:val="15"/>
          <w:szCs w:val="23"/>
        </w:rPr>
        <w:t>…</w:t>
      </w:r>
      <w:proofErr w:type="gramEnd"/>
      <w:r w:rsidRPr="005C7749">
        <w:rPr>
          <w:rFonts w:ascii="標楷體" w:eastAsia="標楷體" w:hAnsi="標楷體" w:cs="Times New Roman"/>
          <w:color w:val="000000" w:themeColor="text1"/>
          <w:spacing w:val="15"/>
          <w:szCs w:val="23"/>
        </w:rPr>
        <w:t>等。這些是休閒活動吧！真的可以放進未來的生涯規劃中嗎？可以成為能填飽肚子，進而提升生活品質的途徑嗎？也就是說，興趣真的能當</w:t>
      </w:r>
      <w:proofErr w:type="gramStart"/>
      <w:r w:rsidRPr="005C7749">
        <w:rPr>
          <w:rFonts w:ascii="標楷體" w:eastAsia="標楷體" w:hAnsi="標楷體" w:cs="Times New Roman"/>
          <w:color w:val="000000" w:themeColor="text1"/>
          <w:spacing w:val="15"/>
          <w:szCs w:val="23"/>
        </w:rPr>
        <w:t>飯吃嗎</w:t>
      </w:r>
      <w:proofErr w:type="gramEnd"/>
      <w:r w:rsidRPr="005C7749">
        <w:rPr>
          <w:rFonts w:ascii="標楷體" w:eastAsia="標楷體" w:hAnsi="標楷體" w:cs="Times New Roman"/>
          <w:color w:val="000000" w:themeColor="text1"/>
          <w:spacing w:val="15"/>
          <w:szCs w:val="23"/>
        </w:rPr>
        <w:t>？</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各行各業的達人告訴你，別小看你那微不足道的興趣，只要你夠有熱情，持續專精</w:t>
      </w:r>
      <w:proofErr w:type="gramStart"/>
      <w:r w:rsidRPr="005C7749">
        <w:rPr>
          <w:rFonts w:ascii="標楷體" w:eastAsia="標楷體" w:hAnsi="標楷體" w:cs="Times New Roman"/>
          <w:color w:val="000000" w:themeColor="text1"/>
          <w:spacing w:val="15"/>
          <w:szCs w:val="23"/>
        </w:rPr>
        <w:t>（</w:t>
      </w:r>
      <w:proofErr w:type="gramEnd"/>
      <w:r w:rsidRPr="005C7749">
        <w:rPr>
          <w:rFonts w:ascii="標楷體" w:eastAsia="標楷體" w:hAnsi="標楷體" w:cs="Times New Roman"/>
          <w:color w:val="000000" w:themeColor="text1"/>
          <w:spacing w:val="15"/>
          <w:szCs w:val="23"/>
        </w:rPr>
        <w:t>據說是堅持苦練10萬小時，是吧！），你就會成為那個領域的專家。到時候你的興趣不只能當飯吃，還會為這個社會帶來貢獻。你會成為舞台上那閃亮的一顆星，你的生命故事將成為許許多多年輕人的楷模，激勵著無數的少男少女追逐夢想。</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問題是，你說你熱愛塗鴉，但插畫界已有幾米、彎彎；你熱愛天馬行空創作小說，但你寫得過從不停止戰鬥的</w:t>
      </w:r>
      <w:proofErr w:type="gramStart"/>
      <w:r w:rsidRPr="005C7749">
        <w:rPr>
          <w:rFonts w:ascii="標楷體" w:eastAsia="標楷體" w:hAnsi="標楷體" w:cs="Times New Roman"/>
          <w:color w:val="000000" w:themeColor="text1"/>
          <w:spacing w:val="15"/>
          <w:szCs w:val="23"/>
        </w:rPr>
        <w:t>九把刀嗎</w:t>
      </w:r>
      <w:proofErr w:type="gramEnd"/>
      <w:r w:rsidRPr="005C7749">
        <w:rPr>
          <w:rFonts w:ascii="標楷體" w:eastAsia="標楷體" w:hAnsi="標楷體" w:cs="Times New Roman"/>
          <w:color w:val="000000" w:themeColor="text1"/>
          <w:spacing w:val="15"/>
          <w:szCs w:val="23"/>
        </w:rPr>
        <w:t>？你喜歡烘焙、烹飪、做點心，人家吳寶春、阿</w:t>
      </w:r>
      <w:proofErr w:type="gramStart"/>
      <w:r w:rsidRPr="005C7749">
        <w:rPr>
          <w:rFonts w:ascii="標楷體" w:eastAsia="標楷體" w:hAnsi="標楷體" w:cs="Times New Roman"/>
          <w:color w:val="000000" w:themeColor="text1"/>
          <w:spacing w:val="15"/>
          <w:szCs w:val="23"/>
        </w:rPr>
        <w:t>基師早</w:t>
      </w:r>
      <w:proofErr w:type="gramEnd"/>
      <w:r w:rsidRPr="005C7749">
        <w:rPr>
          <w:rFonts w:ascii="標楷體" w:eastAsia="標楷體" w:hAnsi="標楷體" w:cs="Times New Roman"/>
          <w:color w:val="000000" w:themeColor="text1"/>
          <w:spacing w:val="15"/>
          <w:szCs w:val="23"/>
        </w:rPr>
        <w:t>就豎立起難以跨越的</w:t>
      </w:r>
      <w:proofErr w:type="gramStart"/>
      <w:r w:rsidRPr="005C7749">
        <w:rPr>
          <w:rFonts w:ascii="標楷體" w:eastAsia="標楷體" w:hAnsi="標楷體" w:cs="Times New Roman"/>
          <w:color w:val="000000" w:themeColor="text1"/>
          <w:spacing w:val="15"/>
          <w:szCs w:val="23"/>
        </w:rPr>
        <w:t>高牆了</w:t>
      </w:r>
      <w:proofErr w:type="gramEnd"/>
      <w:r w:rsidRPr="005C7749">
        <w:rPr>
          <w:rFonts w:ascii="標楷體" w:eastAsia="標楷體" w:hAnsi="標楷體" w:cs="Times New Roman"/>
          <w:color w:val="000000" w:themeColor="text1"/>
          <w:spacing w:val="15"/>
          <w:szCs w:val="23"/>
        </w:rPr>
        <w:t>。大師前輩各踞山頭，若我無法在我熱情的領域爬到頂尖處，我還有什麼</w:t>
      </w:r>
      <w:proofErr w:type="gramStart"/>
      <w:r w:rsidRPr="005C7749">
        <w:rPr>
          <w:rFonts w:ascii="標楷體" w:eastAsia="標楷體" w:hAnsi="標楷體" w:cs="Times New Roman"/>
          <w:color w:val="000000" w:themeColor="text1"/>
          <w:spacing w:val="15"/>
          <w:szCs w:val="23"/>
        </w:rPr>
        <w:t>戲唱呢</w:t>
      </w:r>
      <w:proofErr w:type="gramEnd"/>
      <w:r w:rsidRPr="005C7749">
        <w:rPr>
          <w:rFonts w:ascii="標楷體" w:eastAsia="標楷體" w:hAnsi="標楷體" w:cs="Times New Roman"/>
          <w:color w:val="000000" w:themeColor="text1"/>
          <w:spacing w:val="15"/>
          <w:szCs w:val="23"/>
        </w:rPr>
        <w:t>？如果不能像</w:t>
      </w:r>
      <w:proofErr w:type="gramStart"/>
      <w:r w:rsidRPr="005C7749">
        <w:rPr>
          <w:rFonts w:ascii="標楷體" w:eastAsia="標楷體" w:hAnsi="標楷體" w:cs="Times New Roman"/>
          <w:color w:val="000000" w:themeColor="text1"/>
          <w:spacing w:val="15"/>
          <w:szCs w:val="23"/>
        </w:rPr>
        <w:t>這些狠</w:t>
      </w:r>
      <w:proofErr w:type="gramEnd"/>
      <w:r w:rsidRPr="005C7749">
        <w:rPr>
          <w:rFonts w:ascii="標楷體" w:eastAsia="標楷體" w:hAnsi="標楷體" w:cs="Times New Roman"/>
          <w:color w:val="000000" w:themeColor="text1"/>
          <w:spacing w:val="15"/>
          <w:szCs w:val="23"/>
        </w:rPr>
        <w:t>角色一般出色，我會不會</w:t>
      </w:r>
      <w:proofErr w:type="gramStart"/>
      <w:r w:rsidRPr="005C7749">
        <w:rPr>
          <w:rFonts w:ascii="標楷體" w:eastAsia="標楷體" w:hAnsi="標楷體" w:cs="Times New Roman"/>
          <w:color w:val="000000" w:themeColor="text1"/>
          <w:spacing w:val="15"/>
          <w:szCs w:val="23"/>
        </w:rPr>
        <w:t>還沒爬到</w:t>
      </w:r>
      <w:proofErr w:type="gramEnd"/>
      <w:r w:rsidRPr="005C7749">
        <w:rPr>
          <w:rFonts w:ascii="標楷體" w:eastAsia="標楷體" w:hAnsi="標楷體" w:cs="Times New Roman"/>
          <w:color w:val="000000" w:themeColor="text1"/>
          <w:spacing w:val="15"/>
          <w:szCs w:val="23"/>
        </w:rPr>
        <w:t>山頂就餓死了？</w:t>
      </w:r>
    </w:p>
    <w:p w:rsidR="005C7749" w:rsidRPr="005C7749" w:rsidRDefault="005C7749" w:rsidP="005C7749">
      <w:pPr>
        <w:pStyle w:val="Web"/>
        <w:shd w:val="clear" w:color="auto" w:fill="FFFFFF"/>
        <w:spacing w:before="0" w:beforeAutospacing="0" w:after="0" w:afterAutospacing="0"/>
        <w:jc w:val="both"/>
        <w:rPr>
          <w:rFonts w:ascii="標楷體" w:eastAsia="標楷體" w:hAnsi="標楷體" w:cs="Times New Roman"/>
          <w:color w:val="000000" w:themeColor="text1"/>
          <w:spacing w:val="15"/>
          <w:szCs w:val="23"/>
        </w:rPr>
      </w:pPr>
      <w:r>
        <w:rPr>
          <w:rFonts w:ascii="標楷體" w:eastAsia="標楷體" w:hAnsi="標楷體" w:cs="Times New Roman" w:hint="eastAsia"/>
          <w:color w:val="000000" w:themeColor="text1"/>
          <w:spacing w:val="15"/>
          <w:szCs w:val="23"/>
        </w:rPr>
        <w:lastRenderedPageBreak/>
        <w:t xml:space="preserve">    </w:t>
      </w:r>
      <w:r w:rsidRPr="005C7749">
        <w:rPr>
          <w:rFonts w:ascii="標楷體" w:eastAsia="標楷體" w:hAnsi="標楷體" w:cs="Times New Roman"/>
          <w:color w:val="000000" w:themeColor="text1"/>
          <w:spacing w:val="15"/>
          <w:szCs w:val="23"/>
        </w:rPr>
        <w:t>許多孩子為此</w:t>
      </w:r>
      <w:proofErr w:type="gramStart"/>
      <w:r w:rsidRPr="005C7749">
        <w:rPr>
          <w:rFonts w:ascii="標楷體" w:eastAsia="標楷體" w:hAnsi="標楷體" w:cs="Times New Roman"/>
          <w:color w:val="000000" w:themeColor="text1"/>
          <w:spacing w:val="15"/>
          <w:szCs w:val="23"/>
        </w:rPr>
        <w:t>迷惘著</w:t>
      </w:r>
      <w:proofErr w:type="gramEnd"/>
      <w:r w:rsidRPr="005C7749">
        <w:rPr>
          <w:rFonts w:ascii="標楷體" w:eastAsia="標楷體" w:hAnsi="標楷體" w:cs="Times New Roman"/>
          <w:color w:val="000000" w:themeColor="text1"/>
          <w:spacing w:val="15"/>
          <w:szCs w:val="23"/>
        </w:rPr>
        <w:t>，大人也難以解答這個</w:t>
      </w:r>
      <w:proofErr w:type="gramStart"/>
      <w:r w:rsidRPr="005C7749">
        <w:rPr>
          <w:rFonts w:ascii="標楷體" w:eastAsia="標楷體" w:hAnsi="標楷體" w:cs="Times New Roman"/>
          <w:color w:val="000000" w:themeColor="text1"/>
          <w:spacing w:val="15"/>
          <w:szCs w:val="23"/>
        </w:rPr>
        <w:t>大哉問</w:t>
      </w:r>
      <w:proofErr w:type="gramEnd"/>
      <w:r w:rsidRPr="005C7749">
        <w:rPr>
          <w:rFonts w:ascii="標楷體" w:eastAsia="標楷體" w:hAnsi="標楷體" w:cs="Times New Roman"/>
          <w:color w:val="000000" w:themeColor="text1"/>
          <w:spacing w:val="15"/>
          <w:szCs w:val="23"/>
        </w:rPr>
        <w:t>。各行各業的達人們也只能鼓勵你：「堅持做喜歡的事情就對了！」。</w:t>
      </w:r>
      <w:r w:rsidRPr="005C7749">
        <w:rPr>
          <w:rStyle w:val="a4"/>
          <w:rFonts w:ascii="標楷體" w:eastAsia="標楷體" w:hAnsi="標楷體" w:cs="Times New Roman"/>
          <w:color w:val="000000" w:themeColor="text1"/>
          <w:spacing w:val="15"/>
          <w:szCs w:val="23"/>
          <w:u w:val="single"/>
        </w:rPr>
        <w:t>然而，興趣和未來實際可以從事的工作，有時候存在著不小的距離。</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真正的問題或許是，我們多半知道興趣很重要，但卻不知道自己有興趣的活動與未來可以從事的工作</w:t>
      </w:r>
      <w:proofErr w:type="gramStart"/>
      <w:r w:rsidRPr="005C7749">
        <w:rPr>
          <w:rFonts w:ascii="標楷體" w:eastAsia="標楷體" w:hAnsi="標楷體" w:cs="Times New Roman"/>
          <w:color w:val="000000" w:themeColor="text1"/>
          <w:spacing w:val="15"/>
          <w:szCs w:val="23"/>
        </w:rPr>
        <w:t>之間，</w:t>
      </w:r>
      <w:proofErr w:type="gramEnd"/>
      <w:r w:rsidRPr="005C7749">
        <w:rPr>
          <w:rFonts w:ascii="標楷體" w:eastAsia="標楷體" w:hAnsi="標楷體" w:cs="Times New Roman"/>
          <w:color w:val="000000" w:themeColor="text1"/>
          <w:spacing w:val="15"/>
          <w:szCs w:val="23"/>
        </w:rPr>
        <w:t>到底有何關連性？以及，到底在我的興趣領域中，該做何努力，才能與未來要從事的工作掛勾上？</w:t>
      </w:r>
    </w:p>
    <w:p w:rsidR="005C7749" w:rsidRPr="005C7749" w:rsidRDefault="005C7749" w:rsidP="005C7749">
      <w:pPr>
        <w:pStyle w:val="Web"/>
        <w:shd w:val="clear" w:color="auto" w:fill="FFFFFF"/>
        <w:spacing w:before="0" w:beforeAutospacing="0" w:after="0" w:afterAutospacing="0"/>
        <w:jc w:val="both"/>
        <w:rPr>
          <w:rFonts w:ascii="標楷體" w:eastAsia="標楷體" w:hAnsi="標楷體" w:cs="Times New Roman"/>
          <w:color w:val="000000" w:themeColor="text1"/>
          <w:spacing w:val="15"/>
          <w:szCs w:val="23"/>
          <w:u w:val="single"/>
        </w:rPr>
      </w:pPr>
      <w:r w:rsidRPr="005C7749">
        <w:rPr>
          <w:rStyle w:val="a4"/>
          <w:rFonts w:ascii="標楷體" w:eastAsia="標楷體" w:hAnsi="標楷體" w:cs="Times New Roman"/>
          <w:color w:val="000000" w:themeColor="text1"/>
          <w:spacing w:val="15"/>
          <w:szCs w:val="23"/>
          <w:u w:val="single"/>
        </w:rPr>
        <w:t>興趣雖然在生涯規劃中佔有舉足輕重的地位，但並不是要你把你現在喜歡做的事情，原封不動地擺到你未來的生涯藍圖中。</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如果你想的是，我熱愛打網球，以後就要進軍溫布頓；我喜歡</w:t>
      </w:r>
      <w:proofErr w:type="gramStart"/>
      <w:r w:rsidRPr="005C7749">
        <w:rPr>
          <w:rFonts w:ascii="標楷體" w:eastAsia="標楷體" w:hAnsi="標楷體" w:cs="Times New Roman"/>
          <w:color w:val="000000" w:themeColor="text1"/>
          <w:spacing w:val="15"/>
          <w:szCs w:val="23"/>
        </w:rPr>
        <w:t>玩線上</w:t>
      </w:r>
      <w:proofErr w:type="gramEnd"/>
      <w:r w:rsidRPr="005C7749">
        <w:rPr>
          <w:rFonts w:ascii="標楷體" w:eastAsia="標楷體" w:hAnsi="標楷體" w:cs="Times New Roman"/>
          <w:color w:val="000000" w:themeColor="text1"/>
          <w:spacing w:val="15"/>
          <w:szCs w:val="23"/>
        </w:rPr>
        <w:t>遊戲，未來就要成為電競選手；我一天到晚畫漫畫，以後非要成為一個漫畫家；我喜歡研究化妝、服裝搭配，便立志當個時裝模特兒；我對唱歌跳舞熱此不疲，有一天就要站上台北小巨蛋…</w:t>
      </w:r>
      <w:proofErr w:type="gramStart"/>
      <w:r w:rsidRPr="005C7749">
        <w:rPr>
          <w:rFonts w:ascii="標楷體" w:eastAsia="標楷體" w:hAnsi="標楷體" w:cs="Times New Roman"/>
          <w:color w:val="000000" w:themeColor="text1"/>
          <w:spacing w:val="15"/>
          <w:szCs w:val="23"/>
        </w:rPr>
        <w:t>…</w:t>
      </w:r>
      <w:proofErr w:type="gramEnd"/>
      <w:r w:rsidRPr="005C7749">
        <w:rPr>
          <w:rFonts w:ascii="標楷體" w:eastAsia="標楷體" w:hAnsi="標楷體" w:cs="Times New Roman"/>
          <w:color w:val="000000" w:themeColor="text1"/>
          <w:spacing w:val="15"/>
          <w:szCs w:val="23"/>
        </w:rPr>
        <w:t>。那麼，在半路就混不下去的可能性還不小，因為市場容不下這麼多溫布頓球星、電競選手、漫畫家、時裝模特兒或影視明星；特別是，如果你只是複製那些高手達人的成功路，卻沒有與眾不同的特色時。</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到時候，你會告訴自己，我還是</w:t>
      </w:r>
      <w:proofErr w:type="gramStart"/>
      <w:r w:rsidRPr="005C7749">
        <w:rPr>
          <w:rFonts w:ascii="標楷體" w:eastAsia="標楷體" w:hAnsi="標楷體" w:cs="Times New Roman"/>
          <w:color w:val="000000" w:themeColor="text1"/>
          <w:spacing w:val="15"/>
          <w:szCs w:val="23"/>
        </w:rPr>
        <w:t>老老實實找</w:t>
      </w:r>
      <w:proofErr w:type="gramEnd"/>
      <w:r w:rsidRPr="005C7749">
        <w:rPr>
          <w:rFonts w:ascii="標楷體" w:eastAsia="標楷體" w:hAnsi="標楷體" w:cs="Times New Roman"/>
          <w:color w:val="000000" w:themeColor="text1"/>
          <w:spacing w:val="15"/>
          <w:szCs w:val="23"/>
        </w:rPr>
        <w:t>份能</w:t>
      </w:r>
      <w:proofErr w:type="gramStart"/>
      <w:r w:rsidRPr="005C7749">
        <w:rPr>
          <w:rFonts w:ascii="標楷體" w:eastAsia="標楷體" w:hAnsi="標楷體" w:cs="Times New Roman"/>
          <w:color w:val="000000" w:themeColor="text1"/>
          <w:spacing w:val="15"/>
          <w:szCs w:val="23"/>
        </w:rPr>
        <w:t>餬</w:t>
      </w:r>
      <w:proofErr w:type="gramEnd"/>
      <w:r w:rsidRPr="005C7749">
        <w:rPr>
          <w:rFonts w:ascii="標楷體" w:eastAsia="標楷體" w:hAnsi="標楷體" w:cs="Times New Roman"/>
          <w:color w:val="000000" w:themeColor="text1"/>
          <w:spacing w:val="15"/>
          <w:szCs w:val="23"/>
        </w:rPr>
        <w:t>口的工作，興趣就當休閒娛樂就好了。一天又一天地過著苦悶，但倒</w:t>
      </w:r>
      <w:proofErr w:type="gramStart"/>
      <w:r w:rsidRPr="005C7749">
        <w:rPr>
          <w:rFonts w:ascii="標楷體" w:eastAsia="標楷體" w:hAnsi="標楷體" w:cs="Times New Roman"/>
          <w:color w:val="000000" w:themeColor="text1"/>
          <w:spacing w:val="15"/>
          <w:szCs w:val="23"/>
        </w:rPr>
        <w:t>也餓不</w:t>
      </w:r>
      <w:proofErr w:type="gramEnd"/>
      <w:r w:rsidRPr="005C7749">
        <w:rPr>
          <w:rFonts w:ascii="標楷體" w:eastAsia="標楷體" w:hAnsi="標楷體" w:cs="Times New Roman"/>
          <w:color w:val="000000" w:themeColor="text1"/>
          <w:spacing w:val="15"/>
          <w:szCs w:val="23"/>
        </w:rPr>
        <w:t>死的生活；在踏進棺材之前，卻又為自己當初沒有義無反顧地去做自己有興趣的事情感到遺憾。</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Style w:val="a4"/>
          <w:rFonts w:ascii="標楷體" w:eastAsia="標楷體" w:hAnsi="標楷體" w:cs="Times New Roman"/>
          <w:color w:val="000000" w:themeColor="text1"/>
          <w:spacing w:val="15"/>
          <w:szCs w:val="23"/>
          <w:u w:val="single"/>
        </w:rPr>
        <w:t>總想著如何將自己的平日興趣</w:t>
      </w:r>
      <w:proofErr w:type="gramStart"/>
      <w:r w:rsidRPr="005C7749">
        <w:rPr>
          <w:rStyle w:val="a4"/>
          <w:rFonts w:ascii="標楷體" w:eastAsia="標楷體" w:hAnsi="標楷體" w:cs="Times New Roman"/>
          <w:color w:val="000000" w:themeColor="text1"/>
          <w:spacing w:val="15"/>
          <w:szCs w:val="23"/>
          <w:u w:val="single"/>
        </w:rPr>
        <w:t>原封不動地塞進</w:t>
      </w:r>
      <w:proofErr w:type="gramEnd"/>
      <w:r w:rsidRPr="005C7749">
        <w:rPr>
          <w:rStyle w:val="a4"/>
          <w:rFonts w:ascii="標楷體" w:eastAsia="標楷體" w:hAnsi="標楷體" w:cs="Times New Roman"/>
          <w:color w:val="000000" w:themeColor="text1"/>
          <w:spacing w:val="15"/>
          <w:szCs w:val="23"/>
          <w:u w:val="single"/>
        </w:rPr>
        <w:t>生涯藍圖中，反而限縮了自己可以選擇的工作範圍。</w:t>
      </w:r>
      <w:r w:rsidRPr="005C7749">
        <w:rPr>
          <w:rFonts w:ascii="標楷體" w:eastAsia="標楷體" w:hAnsi="標楷體" w:cs="Times New Roman"/>
          <w:color w:val="000000" w:themeColor="text1"/>
          <w:spacing w:val="15"/>
          <w:szCs w:val="23"/>
        </w:rPr>
        <w:t>到底如何在平時熱愛的事情，與未來選擇要從事的工作之間搭起橋樑呢？</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Fonts w:ascii="標楷體" w:eastAsia="標楷體" w:hAnsi="標楷體" w:cs="Times New Roman"/>
          <w:color w:val="000000" w:themeColor="text1"/>
          <w:spacing w:val="15"/>
          <w:szCs w:val="23"/>
        </w:rPr>
        <w:t>我從小喜歡創作漫畫，特別是當時著迷於職棒比賽，畫的主題都跟棒球有關，自認為熱血又激勵人心。不過，長大後除了灌籃高手重看了幾遍外，對其他漫畫卻沒有持續涉獵，更別說是畫漫畫了。還有，我還記得小時候看了電視裡的偶像唱唱跳跳，常夢想著自己也要當歌星。長大後，我卻成了一位輔導教師及諮商心理師，跟創作漫畫或唱歌沾不上一點邊。當我回頭去解構畫漫畫與唱歌這些令我當時十分著迷的事情時，我看到了比畫漫畫與唱歌本身更多的東西，一直深深影響著我的生涯選擇。</w:t>
      </w:r>
      <w:r w:rsidRPr="005C7749">
        <w:rPr>
          <w:rFonts w:ascii="標楷體" w:eastAsia="標楷體" w:hAnsi="標楷體" w:cs="Times New Roman"/>
          <w:b/>
          <w:color w:val="000000" w:themeColor="text1"/>
          <w:spacing w:val="15"/>
          <w:szCs w:val="23"/>
          <w:u w:val="single"/>
        </w:rPr>
        <w:t>畫漫畫被拆解之後，我看見了創作、說故事、激勵</w:t>
      </w:r>
      <w:r w:rsidR="00065323">
        <w:rPr>
          <w:rFonts w:ascii="標楷體" w:eastAsia="標楷體" w:hAnsi="標楷體" w:cs="Times New Roman"/>
          <w:b/>
          <w:color w:val="000000" w:themeColor="text1"/>
          <w:spacing w:val="15"/>
          <w:szCs w:val="23"/>
          <w:u w:val="single"/>
        </w:rPr>
        <w:t>…</w:t>
      </w:r>
      <w:bookmarkStart w:id="0" w:name="_GoBack"/>
      <w:bookmarkEnd w:id="0"/>
      <w:r w:rsidRPr="005C7749">
        <w:rPr>
          <w:rFonts w:ascii="標楷體" w:eastAsia="標楷體" w:hAnsi="標楷體" w:cs="Times New Roman"/>
          <w:b/>
          <w:color w:val="000000" w:themeColor="text1"/>
          <w:spacing w:val="15"/>
          <w:szCs w:val="23"/>
          <w:u w:val="single"/>
        </w:rPr>
        <w:t>等元素；而唱歌這件事，則包含了影響力、表現、聲音表達……等元素。</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rPr>
      </w:pPr>
      <w:r w:rsidRPr="005C7749">
        <w:rPr>
          <w:rStyle w:val="a4"/>
          <w:rFonts w:ascii="標楷體" w:eastAsia="標楷體" w:hAnsi="標楷體" w:cs="Times New Roman"/>
          <w:color w:val="000000" w:themeColor="text1"/>
          <w:spacing w:val="15"/>
          <w:szCs w:val="23"/>
          <w:u w:val="single"/>
        </w:rPr>
        <w:t>不管從事什麼活動，我們都可以從中分析出這活動本質中所包含的「隱形的元素」，包括這個活動的屬性、社會評價，或從事這項活動所需具備的能力、價值觀、人格特質，以及會帶來的情感經驗與附加價值等。</w:t>
      </w:r>
      <w:r w:rsidRPr="005C7749">
        <w:rPr>
          <w:rFonts w:ascii="標楷體" w:eastAsia="標楷體" w:hAnsi="標楷體" w:cs="Times New Roman"/>
          <w:color w:val="000000" w:themeColor="text1"/>
          <w:spacing w:val="15"/>
          <w:szCs w:val="23"/>
        </w:rPr>
        <w:t>如果你能將你的興趣加以解構，找出做這件事時讓你感到熱情投入的元素是什麼，接著，再去思考我未來可以做些什麼，或許生涯路就</w:t>
      </w:r>
      <w:proofErr w:type="gramStart"/>
      <w:r w:rsidRPr="005C7749">
        <w:rPr>
          <w:rFonts w:ascii="標楷體" w:eastAsia="標楷體" w:hAnsi="標楷體" w:cs="Times New Roman"/>
          <w:color w:val="000000" w:themeColor="text1"/>
          <w:spacing w:val="15"/>
          <w:szCs w:val="23"/>
        </w:rPr>
        <w:t>會廣得多</w:t>
      </w:r>
      <w:proofErr w:type="gramEnd"/>
      <w:r w:rsidRPr="005C7749">
        <w:rPr>
          <w:rFonts w:ascii="標楷體" w:eastAsia="標楷體" w:hAnsi="標楷體" w:cs="Times New Roman"/>
          <w:color w:val="000000" w:themeColor="text1"/>
          <w:spacing w:val="15"/>
          <w:szCs w:val="23"/>
        </w:rPr>
        <w:t>。</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b/>
          <w:color w:val="000000" w:themeColor="text1"/>
          <w:spacing w:val="15"/>
          <w:szCs w:val="23"/>
          <w:u w:val="single"/>
        </w:rPr>
      </w:pPr>
      <w:r w:rsidRPr="005C7749">
        <w:rPr>
          <w:rFonts w:ascii="標楷體" w:eastAsia="標楷體" w:hAnsi="標楷體" w:cs="Times New Roman"/>
          <w:color w:val="000000" w:themeColor="text1"/>
          <w:spacing w:val="15"/>
          <w:szCs w:val="23"/>
        </w:rPr>
        <w:t>不是每</w:t>
      </w:r>
      <w:proofErr w:type="gramStart"/>
      <w:r w:rsidRPr="005C7749">
        <w:rPr>
          <w:rFonts w:ascii="標楷體" w:eastAsia="標楷體" w:hAnsi="標楷體" w:cs="Times New Roman"/>
          <w:color w:val="000000" w:themeColor="text1"/>
          <w:spacing w:val="15"/>
          <w:szCs w:val="23"/>
        </w:rPr>
        <w:t>個</w:t>
      </w:r>
      <w:proofErr w:type="gramEnd"/>
      <w:r w:rsidRPr="005C7749">
        <w:rPr>
          <w:rFonts w:ascii="標楷體" w:eastAsia="標楷體" w:hAnsi="標楷體" w:cs="Times New Roman"/>
          <w:color w:val="000000" w:themeColor="text1"/>
          <w:spacing w:val="15"/>
          <w:szCs w:val="23"/>
        </w:rPr>
        <w:t>樂愛釣魚的人就應該把釣魚當飯吃，喜愛騎單車的人就適合靠著騎單車維生。</w:t>
      </w:r>
      <w:r w:rsidRPr="005C7749">
        <w:rPr>
          <w:rFonts w:ascii="標楷體" w:eastAsia="標楷體" w:hAnsi="標楷體" w:cs="Times New Roman"/>
          <w:b/>
          <w:color w:val="000000" w:themeColor="text1"/>
          <w:spacing w:val="15"/>
          <w:szCs w:val="23"/>
          <w:u w:val="single"/>
        </w:rPr>
        <w:t>其實很多樂在工作中的人，他們所從事的職業與從小到大的興趣通常沒直接關連，但卻隱隱約約受到他們的興趣本身背後所構成的某些元素牽動影響著。</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u w:val="single"/>
        </w:rPr>
      </w:pPr>
      <w:r w:rsidRPr="005C7749">
        <w:rPr>
          <w:rStyle w:val="a4"/>
          <w:rFonts w:ascii="標楷體" w:eastAsia="標楷體" w:hAnsi="標楷體" w:cs="Times New Roman"/>
          <w:color w:val="000000" w:themeColor="text1"/>
          <w:spacing w:val="15"/>
          <w:szCs w:val="23"/>
          <w:u w:val="single"/>
        </w:rPr>
        <w:t>所謂興趣與生涯的結合，並不一定非得在未來所從事的工作中做著自己原來有興趣的事情，這樣的機會可遇不可求。然而，將你有興趣的事情中那些隱形的元素「融入」未來的工作中，卻會容易得多。</w:t>
      </w:r>
    </w:p>
    <w:p w:rsidR="005C7749" w:rsidRPr="005C7749" w:rsidRDefault="005C7749" w:rsidP="005C7749">
      <w:pPr>
        <w:pStyle w:val="Web"/>
        <w:shd w:val="clear" w:color="auto" w:fill="FFFFFF"/>
        <w:spacing w:before="0" w:beforeAutospacing="0" w:after="0" w:afterAutospacing="0"/>
        <w:ind w:firstLine="480"/>
        <w:jc w:val="both"/>
        <w:rPr>
          <w:rFonts w:ascii="標楷體" w:eastAsia="標楷體" w:hAnsi="標楷體" w:cs="Times New Roman"/>
          <w:color w:val="000000" w:themeColor="text1"/>
          <w:spacing w:val="15"/>
          <w:szCs w:val="23"/>
          <w:u w:val="single"/>
        </w:rPr>
      </w:pPr>
      <w:r w:rsidRPr="005C7749">
        <w:rPr>
          <w:rFonts w:ascii="標楷體" w:eastAsia="標楷體" w:hAnsi="標楷體" w:cs="Times New Roman"/>
          <w:color w:val="000000" w:themeColor="text1"/>
          <w:spacing w:val="15"/>
          <w:szCs w:val="23"/>
        </w:rPr>
        <w:t>當你把從小到大感興趣的事情中的幾個元素抽取出來，重新排列組合後，再去對應你能夠做的工作（或者你也可以創造出新的工作來），如此</w:t>
      </w:r>
      <w:proofErr w:type="gramStart"/>
      <w:r w:rsidRPr="005C7749">
        <w:rPr>
          <w:rFonts w:ascii="標楷體" w:eastAsia="標楷體" w:hAnsi="標楷體" w:cs="Times New Roman"/>
          <w:color w:val="000000" w:themeColor="text1"/>
          <w:spacing w:val="15"/>
          <w:szCs w:val="23"/>
        </w:rPr>
        <w:t>一來，</w:t>
      </w:r>
      <w:proofErr w:type="gramEnd"/>
      <w:r w:rsidRPr="005C7749">
        <w:rPr>
          <w:rFonts w:ascii="標楷體" w:eastAsia="標楷體" w:hAnsi="標楷體" w:cs="Times New Roman"/>
          <w:color w:val="000000" w:themeColor="text1"/>
          <w:spacing w:val="15"/>
          <w:szCs w:val="23"/>
        </w:rPr>
        <w:t>生涯選擇就</w:t>
      </w:r>
      <w:proofErr w:type="gramStart"/>
      <w:r w:rsidRPr="005C7749">
        <w:rPr>
          <w:rFonts w:ascii="標楷體" w:eastAsia="標楷體" w:hAnsi="標楷體" w:cs="Times New Roman"/>
          <w:color w:val="000000" w:themeColor="text1"/>
          <w:spacing w:val="15"/>
          <w:szCs w:val="23"/>
        </w:rPr>
        <w:t>變廣了</w:t>
      </w:r>
      <w:proofErr w:type="gramEnd"/>
      <w:r w:rsidRPr="005C7749">
        <w:rPr>
          <w:rFonts w:ascii="標楷體" w:eastAsia="標楷體" w:hAnsi="標楷體" w:cs="Times New Roman"/>
          <w:color w:val="000000" w:themeColor="text1"/>
          <w:spacing w:val="15"/>
          <w:szCs w:val="23"/>
        </w:rPr>
        <w:t>，而你所選擇的工作就能真正與自己的興趣掛勾上，同時又解決了「興趣是否能當飯吃」的難題了！</w:t>
      </w:r>
      <w:r w:rsidRPr="005C7749">
        <w:rPr>
          <w:rStyle w:val="a4"/>
          <w:rFonts w:ascii="標楷體" w:eastAsia="標楷體" w:hAnsi="標楷體" w:cs="Times New Roman"/>
          <w:color w:val="000000" w:themeColor="text1"/>
          <w:spacing w:val="15"/>
          <w:szCs w:val="23"/>
          <w:u w:val="single"/>
        </w:rPr>
        <w:t>興趣真的很重要，但保有彈性更重要，別因為堅持興趣而把生涯</w:t>
      </w:r>
      <w:proofErr w:type="gramStart"/>
      <w:r w:rsidRPr="005C7749">
        <w:rPr>
          <w:rStyle w:val="a4"/>
          <w:rFonts w:ascii="標楷體" w:eastAsia="標楷體" w:hAnsi="標楷體" w:cs="Times New Roman"/>
          <w:color w:val="000000" w:themeColor="text1"/>
          <w:spacing w:val="15"/>
          <w:szCs w:val="23"/>
          <w:u w:val="single"/>
        </w:rPr>
        <w:t>路走窄了</w:t>
      </w:r>
      <w:proofErr w:type="gramEnd"/>
      <w:r w:rsidRPr="005C7749">
        <w:rPr>
          <w:rStyle w:val="a4"/>
          <w:rFonts w:ascii="標楷體" w:eastAsia="標楷體" w:hAnsi="標楷體" w:cs="Times New Roman"/>
          <w:color w:val="000000" w:themeColor="text1"/>
          <w:spacing w:val="15"/>
          <w:szCs w:val="23"/>
          <w:u w:val="single"/>
        </w:rPr>
        <w:t>。</w:t>
      </w:r>
    </w:p>
    <w:p w:rsidR="00EF3029" w:rsidRPr="005C7749" w:rsidRDefault="005C7749" w:rsidP="005C7749">
      <w:pPr>
        <w:jc w:val="right"/>
        <w:rPr>
          <w:rFonts w:ascii="標楷體" w:eastAsia="標楷體" w:hAnsi="標楷體"/>
          <w:color w:val="000000" w:themeColor="text1"/>
        </w:rPr>
      </w:pPr>
      <w:r w:rsidRPr="005C7749">
        <w:rPr>
          <w:rFonts w:ascii="標楷體" w:eastAsia="標楷體" w:hAnsi="標楷體" w:hint="eastAsia"/>
          <w:color w:val="000000" w:themeColor="text1"/>
          <w:sz w:val="20"/>
          <w:szCs w:val="20"/>
        </w:rPr>
        <w:t>資料來源: 老師，可以和你聊一下嗎？</w:t>
      </w:r>
      <w:hyperlink r:id="rId8" w:history="1">
        <w:r w:rsidRPr="005C7749">
          <w:rPr>
            <w:rStyle w:val="a7"/>
            <w:rFonts w:ascii="標楷體" w:eastAsia="標楷體" w:hAnsi="標楷體"/>
            <w:color w:val="000000" w:themeColor="text1"/>
            <w:sz w:val="20"/>
            <w:szCs w:val="20"/>
          </w:rPr>
          <w:t>http://blog.udn.com/mobile/heng711/126469641</w:t>
        </w:r>
      </w:hyperlink>
    </w:p>
    <w:sectPr w:rsidR="00EF3029" w:rsidRPr="005C7749" w:rsidSect="00A43A54">
      <w:footerReference w:type="default" r:id="rId9"/>
      <w:pgSz w:w="11906" w:h="16838"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CC" w:rsidRDefault="005F4FCC" w:rsidP="00E60CE1">
      <w:r>
        <w:separator/>
      </w:r>
    </w:p>
  </w:endnote>
  <w:endnote w:type="continuationSeparator" w:id="0">
    <w:p w:rsidR="005F4FCC" w:rsidRDefault="005F4FCC" w:rsidP="00E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飾藝體W5(P)">
    <w:altName w:val="Microsoft JhengHei UI Light"/>
    <w:charset w:val="88"/>
    <w:family w:val="decorative"/>
    <w:pitch w:val="variable"/>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798150"/>
      <w:docPartObj>
        <w:docPartGallery w:val="Page Numbers (Bottom of Page)"/>
        <w:docPartUnique/>
      </w:docPartObj>
    </w:sdtPr>
    <w:sdtEndPr/>
    <w:sdtContent>
      <w:p w:rsidR="00A43A54" w:rsidRDefault="00A43A54">
        <w:pPr>
          <w:pStyle w:val="ab"/>
          <w:jc w:val="center"/>
        </w:pPr>
        <w:r>
          <w:fldChar w:fldCharType="begin"/>
        </w:r>
        <w:r>
          <w:instrText>PAGE   \* MERGEFORMAT</w:instrText>
        </w:r>
        <w:r>
          <w:fldChar w:fldCharType="separate"/>
        </w:r>
        <w:r w:rsidR="00065323" w:rsidRPr="0006532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CC" w:rsidRDefault="005F4FCC" w:rsidP="00E60CE1">
      <w:r>
        <w:separator/>
      </w:r>
    </w:p>
  </w:footnote>
  <w:footnote w:type="continuationSeparator" w:id="0">
    <w:p w:rsidR="005F4FCC" w:rsidRDefault="005F4FCC" w:rsidP="00E6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6A6C8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225A7"/>
    <w:multiLevelType w:val="hybridMultilevel"/>
    <w:tmpl w:val="97CE3FD6"/>
    <w:lvl w:ilvl="0" w:tplc="442A8EA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660D43"/>
    <w:multiLevelType w:val="hybridMultilevel"/>
    <w:tmpl w:val="D0D079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D867828"/>
    <w:multiLevelType w:val="hybridMultilevel"/>
    <w:tmpl w:val="536CE75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0786507"/>
    <w:multiLevelType w:val="hybridMultilevel"/>
    <w:tmpl w:val="EBDAC9A2"/>
    <w:lvl w:ilvl="0" w:tplc="515246C2">
      <w:start w:val="10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E65F24"/>
    <w:multiLevelType w:val="hybridMultilevel"/>
    <w:tmpl w:val="A29A737A"/>
    <w:lvl w:ilvl="0" w:tplc="8E8E6230">
      <w:start w:val="1"/>
      <w:numFmt w:val="decimal"/>
      <w:lvlText w:val="%1."/>
      <w:lvlJc w:val="left"/>
      <w:pPr>
        <w:tabs>
          <w:tab w:val="num" w:pos="720"/>
        </w:tabs>
        <w:ind w:left="720" w:hanging="360"/>
      </w:pPr>
    </w:lvl>
    <w:lvl w:ilvl="1" w:tplc="35B0080C" w:tentative="1">
      <w:start w:val="1"/>
      <w:numFmt w:val="decimal"/>
      <w:lvlText w:val="%2."/>
      <w:lvlJc w:val="left"/>
      <w:pPr>
        <w:tabs>
          <w:tab w:val="num" w:pos="1440"/>
        </w:tabs>
        <w:ind w:left="1440" w:hanging="360"/>
      </w:pPr>
    </w:lvl>
    <w:lvl w:ilvl="2" w:tplc="F3685F0E" w:tentative="1">
      <w:start w:val="1"/>
      <w:numFmt w:val="decimal"/>
      <w:lvlText w:val="%3."/>
      <w:lvlJc w:val="left"/>
      <w:pPr>
        <w:tabs>
          <w:tab w:val="num" w:pos="2160"/>
        </w:tabs>
        <w:ind w:left="2160" w:hanging="360"/>
      </w:pPr>
    </w:lvl>
    <w:lvl w:ilvl="3" w:tplc="1FA452FC" w:tentative="1">
      <w:start w:val="1"/>
      <w:numFmt w:val="decimal"/>
      <w:lvlText w:val="%4."/>
      <w:lvlJc w:val="left"/>
      <w:pPr>
        <w:tabs>
          <w:tab w:val="num" w:pos="2880"/>
        </w:tabs>
        <w:ind w:left="2880" w:hanging="360"/>
      </w:pPr>
    </w:lvl>
    <w:lvl w:ilvl="4" w:tplc="EB0E0412" w:tentative="1">
      <w:start w:val="1"/>
      <w:numFmt w:val="decimal"/>
      <w:lvlText w:val="%5."/>
      <w:lvlJc w:val="left"/>
      <w:pPr>
        <w:tabs>
          <w:tab w:val="num" w:pos="3600"/>
        </w:tabs>
        <w:ind w:left="3600" w:hanging="360"/>
      </w:pPr>
    </w:lvl>
    <w:lvl w:ilvl="5" w:tplc="83CCBE5E" w:tentative="1">
      <w:start w:val="1"/>
      <w:numFmt w:val="decimal"/>
      <w:lvlText w:val="%6."/>
      <w:lvlJc w:val="left"/>
      <w:pPr>
        <w:tabs>
          <w:tab w:val="num" w:pos="4320"/>
        </w:tabs>
        <w:ind w:left="4320" w:hanging="360"/>
      </w:pPr>
    </w:lvl>
    <w:lvl w:ilvl="6" w:tplc="B4BAC592" w:tentative="1">
      <w:start w:val="1"/>
      <w:numFmt w:val="decimal"/>
      <w:lvlText w:val="%7."/>
      <w:lvlJc w:val="left"/>
      <w:pPr>
        <w:tabs>
          <w:tab w:val="num" w:pos="5040"/>
        </w:tabs>
        <w:ind w:left="5040" w:hanging="360"/>
      </w:pPr>
    </w:lvl>
    <w:lvl w:ilvl="7" w:tplc="239C8A70" w:tentative="1">
      <w:start w:val="1"/>
      <w:numFmt w:val="decimal"/>
      <w:lvlText w:val="%8."/>
      <w:lvlJc w:val="left"/>
      <w:pPr>
        <w:tabs>
          <w:tab w:val="num" w:pos="5760"/>
        </w:tabs>
        <w:ind w:left="5760" w:hanging="360"/>
      </w:pPr>
    </w:lvl>
    <w:lvl w:ilvl="8" w:tplc="8028F6E6" w:tentative="1">
      <w:start w:val="1"/>
      <w:numFmt w:val="decimal"/>
      <w:lvlText w:val="%9."/>
      <w:lvlJc w:val="left"/>
      <w:pPr>
        <w:tabs>
          <w:tab w:val="num" w:pos="6480"/>
        </w:tabs>
        <w:ind w:left="6480" w:hanging="360"/>
      </w:pPr>
    </w:lvl>
  </w:abstractNum>
  <w:abstractNum w:abstractNumId="6" w15:restartNumberingAfterBreak="0">
    <w:nsid w:val="69610002"/>
    <w:multiLevelType w:val="hybridMultilevel"/>
    <w:tmpl w:val="A4A61574"/>
    <w:lvl w:ilvl="0" w:tplc="2C60DA2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F716BC"/>
    <w:multiLevelType w:val="hybridMultilevel"/>
    <w:tmpl w:val="D936A284"/>
    <w:lvl w:ilvl="0" w:tplc="FA146D84">
      <w:start w:val="1"/>
      <w:numFmt w:val="bullet"/>
      <w:lvlText w:val="v"/>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B2"/>
    <w:rsid w:val="00065323"/>
    <w:rsid w:val="000B51F3"/>
    <w:rsid w:val="000C19CE"/>
    <w:rsid w:val="000C471A"/>
    <w:rsid w:val="000C60E7"/>
    <w:rsid w:val="000D7BAE"/>
    <w:rsid w:val="000E379C"/>
    <w:rsid w:val="000F4E16"/>
    <w:rsid w:val="00111A27"/>
    <w:rsid w:val="00124D99"/>
    <w:rsid w:val="00135F13"/>
    <w:rsid w:val="001644D0"/>
    <w:rsid w:val="00171A1E"/>
    <w:rsid w:val="001808A7"/>
    <w:rsid w:val="001B1663"/>
    <w:rsid w:val="001C72D8"/>
    <w:rsid w:val="001C7C31"/>
    <w:rsid w:val="00230AED"/>
    <w:rsid w:val="002408FC"/>
    <w:rsid w:val="00245D64"/>
    <w:rsid w:val="00286AE9"/>
    <w:rsid w:val="002A4693"/>
    <w:rsid w:val="002A7388"/>
    <w:rsid w:val="002B5E44"/>
    <w:rsid w:val="002C1889"/>
    <w:rsid w:val="002F4D02"/>
    <w:rsid w:val="00324EE3"/>
    <w:rsid w:val="00352441"/>
    <w:rsid w:val="00352815"/>
    <w:rsid w:val="003653F9"/>
    <w:rsid w:val="003A003D"/>
    <w:rsid w:val="003E03EC"/>
    <w:rsid w:val="00404ACB"/>
    <w:rsid w:val="00415568"/>
    <w:rsid w:val="0044648D"/>
    <w:rsid w:val="00454C71"/>
    <w:rsid w:val="004607ED"/>
    <w:rsid w:val="00466A8B"/>
    <w:rsid w:val="00474D84"/>
    <w:rsid w:val="004857CC"/>
    <w:rsid w:val="00491C92"/>
    <w:rsid w:val="00494D73"/>
    <w:rsid w:val="004A3984"/>
    <w:rsid w:val="004E4B48"/>
    <w:rsid w:val="0053034F"/>
    <w:rsid w:val="005304BE"/>
    <w:rsid w:val="00577225"/>
    <w:rsid w:val="005878DF"/>
    <w:rsid w:val="00597CD5"/>
    <w:rsid w:val="005A1E9E"/>
    <w:rsid w:val="005A4FED"/>
    <w:rsid w:val="005C7749"/>
    <w:rsid w:val="005D00C1"/>
    <w:rsid w:val="005E03C0"/>
    <w:rsid w:val="005F09B1"/>
    <w:rsid w:val="005F2AC6"/>
    <w:rsid w:val="005F4FCC"/>
    <w:rsid w:val="0061760F"/>
    <w:rsid w:val="00621B1B"/>
    <w:rsid w:val="00661F80"/>
    <w:rsid w:val="00672277"/>
    <w:rsid w:val="00675D03"/>
    <w:rsid w:val="006A4569"/>
    <w:rsid w:val="006C18B4"/>
    <w:rsid w:val="006C4AB8"/>
    <w:rsid w:val="006D305F"/>
    <w:rsid w:val="006E3B1A"/>
    <w:rsid w:val="006F01B1"/>
    <w:rsid w:val="00714D55"/>
    <w:rsid w:val="00737DC4"/>
    <w:rsid w:val="0074204B"/>
    <w:rsid w:val="00766BC6"/>
    <w:rsid w:val="00794A4D"/>
    <w:rsid w:val="007C133E"/>
    <w:rsid w:val="007D1B97"/>
    <w:rsid w:val="007E78C1"/>
    <w:rsid w:val="008152A7"/>
    <w:rsid w:val="0082371D"/>
    <w:rsid w:val="008323E0"/>
    <w:rsid w:val="00846AB2"/>
    <w:rsid w:val="008535FE"/>
    <w:rsid w:val="00890F8D"/>
    <w:rsid w:val="008B0CCF"/>
    <w:rsid w:val="008D2CE5"/>
    <w:rsid w:val="008E509F"/>
    <w:rsid w:val="008F74D1"/>
    <w:rsid w:val="00903CB9"/>
    <w:rsid w:val="00914031"/>
    <w:rsid w:val="00934587"/>
    <w:rsid w:val="00990CBF"/>
    <w:rsid w:val="00994BF5"/>
    <w:rsid w:val="009A0C4F"/>
    <w:rsid w:val="009A18A0"/>
    <w:rsid w:val="009A5B73"/>
    <w:rsid w:val="009C4B83"/>
    <w:rsid w:val="00A1124B"/>
    <w:rsid w:val="00A21BBF"/>
    <w:rsid w:val="00A34890"/>
    <w:rsid w:val="00A43A54"/>
    <w:rsid w:val="00A717EF"/>
    <w:rsid w:val="00AB1C16"/>
    <w:rsid w:val="00AB32FE"/>
    <w:rsid w:val="00AD29D7"/>
    <w:rsid w:val="00AE0F74"/>
    <w:rsid w:val="00AE39E1"/>
    <w:rsid w:val="00AF6F7A"/>
    <w:rsid w:val="00B1615D"/>
    <w:rsid w:val="00B52468"/>
    <w:rsid w:val="00B5615C"/>
    <w:rsid w:val="00B5681F"/>
    <w:rsid w:val="00B66669"/>
    <w:rsid w:val="00BB0696"/>
    <w:rsid w:val="00BC65B6"/>
    <w:rsid w:val="00BE0F4F"/>
    <w:rsid w:val="00BE23A8"/>
    <w:rsid w:val="00C20BD2"/>
    <w:rsid w:val="00C70195"/>
    <w:rsid w:val="00C846CB"/>
    <w:rsid w:val="00C9072A"/>
    <w:rsid w:val="00CB4A0C"/>
    <w:rsid w:val="00CB6261"/>
    <w:rsid w:val="00CC42E8"/>
    <w:rsid w:val="00CD357E"/>
    <w:rsid w:val="00CD5042"/>
    <w:rsid w:val="00CF18BA"/>
    <w:rsid w:val="00D123B0"/>
    <w:rsid w:val="00D174D9"/>
    <w:rsid w:val="00D423D6"/>
    <w:rsid w:val="00D7165A"/>
    <w:rsid w:val="00D82B70"/>
    <w:rsid w:val="00DA26EA"/>
    <w:rsid w:val="00DB7A99"/>
    <w:rsid w:val="00E26B77"/>
    <w:rsid w:val="00E41BB9"/>
    <w:rsid w:val="00E60CE1"/>
    <w:rsid w:val="00E65DD6"/>
    <w:rsid w:val="00E82935"/>
    <w:rsid w:val="00EA789A"/>
    <w:rsid w:val="00EC78AB"/>
    <w:rsid w:val="00EF3029"/>
    <w:rsid w:val="00F14222"/>
    <w:rsid w:val="00F2120E"/>
    <w:rsid w:val="00F61C73"/>
    <w:rsid w:val="00F67044"/>
    <w:rsid w:val="00F77449"/>
    <w:rsid w:val="00FB6EE1"/>
    <w:rsid w:val="00FC2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D0B0"/>
  <w15:docId w15:val="{02D66D5B-46A0-4905-99FC-7F0A802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4B48"/>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846AB2"/>
    <w:rPr>
      <w:b/>
      <w:bCs/>
    </w:rPr>
  </w:style>
  <w:style w:type="paragraph" w:styleId="a5">
    <w:name w:val="Balloon Text"/>
    <w:basedOn w:val="a0"/>
    <w:link w:val="a6"/>
    <w:uiPriority w:val="99"/>
    <w:semiHidden/>
    <w:unhideWhenUsed/>
    <w:rsid w:val="00846AB2"/>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846AB2"/>
    <w:rPr>
      <w:rFonts w:asciiTheme="majorHAnsi" w:eastAsiaTheme="majorEastAsia" w:hAnsiTheme="majorHAnsi" w:cstheme="majorBidi"/>
      <w:sz w:val="18"/>
      <w:szCs w:val="18"/>
    </w:rPr>
  </w:style>
  <w:style w:type="character" w:styleId="a7">
    <w:name w:val="Hyperlink"/>
    <w:basedOn w:val="a1"/>
    <w:uiPriority w:val="99"/>
    <w:semiHidden/>
    <w:unhideWhenUsed/>
    <w:rsid w:val="00C846CB"/>
    <w:rPr>
      <w:color w:val="0000FF"/>
      <w:u w:val="single"/>
    </w:rPr>
  </w:style>
  <w:style w:type="table" w:styleId="a8">
    <w:name w:val="Table Grid"/>
    <w:basedOn w:val="a2"/>
    <w:uiPriority w:val="39"/>
    <w:rsid w:val="009A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60CE1"/>
    <w:pPr>
      <w:tabs>
        <w:tab w:val="center" w:pos="4153"/>
        <w:tab w:val="right" w:pos="8306"/>
      </w:tabs>
      <w:snapToGrid w:val="0"/>
    </w:pPr>
    <w:rPr>
      <w:sz w:val="20"/>
      <w:szCs w:val="20"/>
    </w:rPr>
  </w:style>
  <w:style w:type="character" w:customStyle="1" w:styleId="aa">
    <w:name w:val="頁首 字元"/>
    <w:basedOn w:val="a1"/>
    <w:link w:val="a9"/>
    <w:uiPriority w:val="99"/>
    <w:rsid w:val="00E60CE1"/>
    <w:rPr>
      <w:sz w:val="20"/>
      <w:szCs w:val="20"/>
    </w:rPr>
  </w:style>
  <w:style w:type="paragraph" w:styleId="ab">
    <w:name w:val="footer"/>
    <w:basedOn w:val="a0"/>
    <w:link w:val="ac"/>
    <w:uiPriority w:val="99"/>
    <w:unhideWhenUsed/>
    <w:rsid w:val="00E60CE1"/>
    <w:pPr>
      <w:tabs>
        <w:tab w:val="center" w:pos="4153"/>
        <w:tab w:val="right" w:pos="8306"/>
      </w:tabs>
      <w:snapToGrid w:val="0"/>
    </w:pPr>
    <w:rPr>
      <w:sz w:val="20"/>
      <w:szCs w:val="20"/>
    </w:rPr>
  </w:style>
  <w:style w:type="character" w:customStyle="1" w:styleId="ac">
    <w:name w:val="頁尾 字元"/>
    <w:basedOn w:val="a1"/>
    <w:link w:val="ab"/>
    <w:uiPriority w:val="99"/>
    <w:rsid w:val="00E60CE1"/>
    <w:rPr>
      <w:sz w:val="20"/>
      <w:szCs w:val="20"/>
    </w:rPr>
  </w:style>
  <w:style w:type="paragraph" w:styleId="ad">
    <w:name w:val="List Paragraph"/>
    <w:basedOn w:val="a0"/>
    <w:uiPriority w:val="34"/>
    <w:qFormat/>
    <w:rsid w:val="00CD5042"/>
    <w:pPr>
      <w:ind w:leftChars="200" w:left="480"/>
    </w:pPr>
  </w:style>
  <w:style w:type="paragraph" w:styleId="ae">
    <w:name w:val="Body Text Indent"/>
    <w:basedOn w:val="a0"/>
    <w:link w:val="af"/>
    <w:rsid w:val="0061760F"/>
    <w:pPr>
      <w:spacing w:after="50"/>
      <w:ind w:firstLineChars="200" w:firstLine="459"/>
    </w:pPr>
    <w:rPr>
      <w:rFonts w:ascii="標楷體" w:eastAsia="標楷體" w:hAnsi="Times New Roman" w:cs="Times New Roman"/>
      <w:bCs/>
      <w:szCs w:val="20"/>
    </w:rPr>
  </w:style>
  <w:style w:type="character" w:customStyle="1" w:styleId="af">
    <w:name w:val="本文縮排 字元"/>
    <w:basedOn w:val="a1"/>
    <w:link w:val="ae"/>
    <w:rsid w:val="0061760F"/>
    <w:rPr>
      <w:rFonts w:ascii="標楷體" w:eastAsia="標楷體" w:hAnsi="Times New Roman" w:cs="Times New Roman"/>
      <w:bCs/>
      <w:szCs w:val="20"/>
    </w:rPr>
  </w:style>
  <w:style w:type="paragraph" w:styleId="a">
    <w:name w:val="List Bullet"/>
    <w:basedOn w:val="a0"/>
    <w:uiPriority w:val="99"/>
    <w:unhideWhenUsed/>
    <w:rsid w:val="00352815"/>
    <w:pPr>
      <w:numPr>
        <w:numId w:val="3"/>
      </w:numPr>
      <w:contextualSpacing/>
    </w:pPr>
  </w:style>
  <w:style w:type="character" w:customStyle="1" w:styleId="apple-converted-space">
    <w:name w:val="apple-converted-space"/>
    <w:basedOn w:val="a1"/>
    <w:rsid w:val="00C9072A"/>
  </w:style>
  <w:style w:type="paragraph" w:styleId="Web">
    <w:name w:val="Normal (Web)"/>
    <w:basedOn w:val="a0"/>
    <w:uiPriority w:val="99"/>
    <w:semiHidden/>
    <w:unhideWhenUsed/>
    <w:rsid w:val="00AD29D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5488">
      <w:bodyDiv w:val="1"/>
      <w:marLeft w:val="0"/>
      <w:marRight w:val="0"/>
      <w:marTop w:val="0"/>
      <w:marBottom w:val="0"/>
      <w:divBdr>
        <w:top w:val="none" w:sz="0" w:space="0" w:color="auto"/>
        <w:left w:val="none" w:sz="0" w:space="0" w:color="auto"/>
        <w:bottom w:val="none" w:sz="0" w:space="0" w:color="auto"/>
        <w:right w:val="none" w:sz="0" w:space="0" w:color="auto"/>
      </w:divBdr>
      <w:divsChild>
        <w:div w:id="457531439">
          <w:marLeft w:val="0"/>
          <w:marRight w:val="0"/>
          <w:marTop w:val="0"/>
          <w:marBottom w:val="0"/>
          <w:divBdr>
            <w:top w:val="none" w:sz="0" w:space="0" w:color="auto"/>
            <w:left w:val="none" w:sz="0" w:space="0" w:color="auto"/>
            <w:bottom w:val="none" w:sz="0" w:space="0" w:color="auto"/>
            <w:right w:val="none" w:sz="0" w:space="0" w:color="auto"/>
          </w:divBdr>
          <w:divsChild>
            <w:div w:id="1189753507">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215431462">
                      <w:marLeft w:val="0"/>
                      <w:marRight w:val="0"/>
                      <w:marTop w:val="372"/>
                      <w:marBottom w:val="745"/>
                      <w:divBdr>
                        <w:top w:val="none" w:sz="0" w:space="0" w:color="auto"/>
                        <w:left w:val="none" w:sz="0" w:space="0" w:color="auto"/>
                        <w:bottom w:val="none" w:sz="0" w:space="0" w:color="auto"/>
                        <w:right w:val="none" w:sz="0" w:space="0" w:color="auto"/>
                      </w:divBdr>
                      <w:divsChild>
                        <w:div w:id="1677730872">
                          <w:marLeft w:val="0"/>
                          <w:marRight w:val="0"/>
                          <w:marTop w:val="0"/>
                          <w:marBottom w:val="0"/>
                          <w:divBdr>
                            <w:top w:val="none" w:sz="0" w:space="0" w:color="auto"/>
                            <w:left w:val="none" w:sz="0" w:space="0" w:color="auto"/>
                            <w:bottom w:val="none" w:sz="0" w:space="0" w:color="auto"/>
                            <w:right w:val="none" w:sz="0" w:space="0" w:color="auto"/>
                          </w:divBdr>
                          <w:divsChild>
                            <w:div w:id="1355882964">
                              <w:marLeft w:val="0"/>
                              <w:marRight w:val="0"/>
                              <w:marTop w:val="0"/>
                              <w:marBottom w:val="0"/>
                              <w:divBdr>
                                <w:top w:val="none" w:sz="0" w:space="0" w:color="auto"/>
                                <w:left w:val="none" w:sz="0" w:space="0" w:color="auto"/>
                                <w:bottom w:val="none" w:sz="0" w:space="0" w:color="auto"/>
                                <w:right w:val="none" w:sz="0" w:space="0" w:color="auto"/>
                              </w:divBdr>
                              <w:divsChild>
                                <w:div w:id="1960068033">
                                  <w:marLeft w:val="0"/>
                                  <w:marRight w:val="0"/>
                                  <w:marTop w:val="0"/>
                                  <w:marBottom w:val="0"/>
                                  <w:divBdr>
                                    <w:top w:val="none" w:sz="0" w:space="0" w:color="auto"/>
                                    <w:left w:val="none" w:sz="0" w:space="0" w:color="auto"/>
                                    <w:bottom w:val="none" w:sz="0" w:space="0" w:color="auto"/>
                                    <w:right w:val="none" w:sz="0" w:space="0" w:color="auto"/>
                                  </w:divBdr>
                                  <w:divsChild>
                                    <w:div w:id="1838035411">
                                      <w:marLeft w:val="0"/>
                                      <w:marRight w:val="0"/>
                                      <w:marTop w:val="0"/>
                                      <w:marBottom w:val="0"/>
                                      <w:divBdr>
                                        <w:top w:val="none" w:sz="0" w:space="0" w:color="auto"/>
                                        <w:left w:val="none" w:sz="0" w:space="0" w:color="auto"/>
                                        <w:bottom w:val="none" w:sz="0" w:space="0" w:color="auto"/>
                                        <w:right w:val="none" w:sz="0" w:space="0" w:color="auto"/>
                                      </w:divBdr>
                                      <w:divsChild>
                                        <w:div w:id="1135097222">
                                          <w:marLeft w:val="0"/>
                                          <w:marRight w:val="0"/>
                                          <w:marTop w:val="0"/>
                                          <w:marBottom w:val="497"/>
                                          <w:divBdr>
                                            <w:top w:val="none" w:sz="0" w:space="0" w:color="auto"/>
                                            <w:left w:val="none" w:sz="0" w:space="0" w:color="auto"/>
                                            <w:bottom w:val="none" w:sz="0" w:space="0" w:color="auto"/>
                                            <w:right w:val="none" w:sz="0" w:space="0" w:color="auto"/>
                                          </w:divBdr>
                                          <w:divsChild>
                                            <w:div w:id="1740665422">
                                              <w:marLeft w:val="0"/>
                                              <w:marRight w:val="0"/>
                                              <w:marTop w:val="0"/>
                                              <w:marBottom w:val="0"/>
                                              <w:divBdr>
                                                <w:top w:val="none" w:sz="0" w:space="0" w:color="auto"/>
                                                <w:left w:val="none" w:sz="0" w:space="0" w:color="auto"/>
                                                <w:bottom w:val="none" w:sz="0" w:space="0" w:color="auto"/>
                                                <w:right w:val="none" w:sz="0" w:space="0" w:color="auto"/>
                                              </w:divBdr>
                                              <w:divsChild>
                                                <w:div w:id="1136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456747">
      <w:bodyDiv w:val="1"/>
      <w:marLeft w:val="0"/>
      <w:marRight w:val="0"/>
      <w:marTop w:val="0"/>
      <w:marBottom w:val="0"/>
      <w:divBdr>
        <w:top w:val="none" w:sz="0" w:space="0" w:color="auto"/>
        <w:left w:val="none" w:sz="0" w:space="0" w:color="auto"/>
        <w:bottom w:val="none" w:sz="0" w:space="0" w:color="auto"/>
        <w:right w:val="none" w:sz="0" w:space="0" w:color="auto"/>
      </w:divBdr>
      <w:divsChild>
        <w:div w:id="1964261968">
          <w:marLeft w:val="0"/>
          <w:marRight w:val="0"/>
          <w:marTop w:val="0"/>
          <w:marBottom w:val="0"/>
          <w:divBdr>
            <w:top w:val="none" w:sz="0" w:space="0" w:color="auto"/>
            <w:left w:val="none" w:sz="0" w:space="0" w:color="auto"/>
            <w:bottom w:val="none" w:sz="0" w:space="0" w:color="auto"/>
            <w:right w:val="none" w:sz="0" w:space="0" w:color="auto"/>
          </w:divBdr>
        </w:div>
      </w:divsChild>
    </w:div>
    <w:div w:id="13263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udn.com/mobile/heng711/1264696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0F5FE-5502-4C5F-A06E-AB8D80D2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387</Words>
  <Characters>2210</Characters>
  <Application>Microsoft Office Word</Application>
  <DocSecurity>0</DocSecurity>
  <Lines>18</Lines>
  <Paragraphs>5</Paragraphs>
  <ScaleCrop>false</ScaleCrop>
  <Company>888TIGER</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TIGER-XP</dc:creator>
  <cp:lastModifiedBy>Administrator</cp:lastModifiedBy>
  <cp:revision>4</cp:revision>
  <cp:lastPrinted>2018-09-13T04:39:00Z</cp:lastPrinted>
  <dcterms:created xsi:type="dcterms:W3CDTF">2019-09-24T00:59:00Z</dcterms:created>
  <dcterms:modified xsi:type="dcterms:W3CDTF">2019-09-24T02:02:00Z</dcterms:modified>
</cp:coreProperties>
</file>