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92" w:rsidRDefault="000F3D92" w:rsidP="00104709">
      <w:pPr>
        <w:snapToGrid w:val="0"/>
        <w:spacing w:line="440" w:lineRule="exact"/>
        <w:ind w:rightChars="-36" w:right="-86"/>
        <w:jc w:val="center"/>
        <w:rPr>
          <w:rFonts w:ascii="王漢宗綜藝體繁" w:eastAsia="王漢宗綜藝體繁"/>
          <w:sz w:val="48"/>
          <w:szCs w:val="48"/>
        </w:rPr>
      </w:pPr>
      <w:r w:rsidRPr="00C71B98">
        <w:rPr>
          <w:rFonts w:ascii="王漢宗綜藝體繁" w:eastAsia="王漢宗綜藝體繁" w:hint="eastAsia"/>
          <w:sz w:val="48"/>
          <w:szCs w:val="48"/>
        </w:rPr>
        <w:t>國立</w:t>
      </w:r>
      <w:proofErr w:type="gramStart"/>
      <w:r w:rsidRPr="00C71B98">
        <w:rPr>
          <w:rFonts w:ascii="王漢宗綜藝體繁" w:eastAsia="王漢宗綜藝體繁" w:hint="eastAsia"/>
          <w:sz w:val="48"/>
          <w:szCs w:val="48"/>
        </w:rPr>
        <w:t>臺</w:t>
      </w:r>
      <w:proofErr w:type="gramEnd"/>
      <w:r w:rsidRPr="00C71B98">
        <w:rPr>
          <w:rFonts w:ascii="王漢宗綜藝體繁" w:eastAsia="王漢宗綜藝體繁" w:hint="eastAsia"/>
          <w:sz w:val="48"/>
          <w:szCs w:val="48"/>
        </w:rPr>
        <w:t>中文華高中輔導週報</w:t>
      </w:r>
    </w:p>
    <w:p w:rsidR="000F3D92" w:rsidRPr="00490904" w:rsidRDefault="000F3D92" w:rsidP="0027507A">
      <w:pPr>
        <w:snapToGrid w:val="0"/>
        <w:spacing w:line="440" w:lineRule="exact"/>
        <w:jc w:val="right"/>
        <w:rPr>
          <w:rFonts w:ascii="王漢宗綜藝體繁" w:eastAsia="王漢宗綜藝體繁"/>
          <w:szCs w:val="24"/>
        </w:rPr>
      </w:pPr>
      <w:r>
        <w:rPr>
          <w:rFonts w:ascii="王漢宗綜藝體繁" w:eastAsia="王漢宗綜藝體繁" w:hint="eastAsia"/>
          <w:szCs w:val="24"/>
        </w:rPr>
        <w:t>10</w:t>
      </w:r>
      <w:r w:rsidR="00B4032D">
        <w:rPr>
          <w:rFonts w:ascii="王漢宗綜藝體繁" w:eastAsia="王漢宗綜藝體繁" w:hint="eastAsia"/>
          <w:szCs w:val="24"/>
        </w:rPr>
        <w:t>1.04.27</w:t>
      </w:r>
      <w:r>
        <w:rPr>
          <w:rFonts w:ascii="王漢宗綜藝體繁" w:eastAsia="王漢宗綜藝體繁" w:hint="eastAsia"/>
          <w:szCs w:val="24"/>
        </w:rPr>
        <w:t>發行</w:t>
      </w:r>
    </w:p>
    <w:p w:rsidR="000F3D92" w:rsidRPr="007303D4" w:rsidRDefault="000F3D92" w:rsidP="0027507A">
      <w:pPr>
        <w:snapToGrid w:val="0"/>
        <w:rPr>
          <w:rFonts w:ascii="王漢宗綜藝體繁" w:eastAsia="王漢宗綜藝體繁"/>
          <w:sz w:val="32"/>
          <w:szCs w:val="32"/>
        </w:rPr>
      </w:pPr>
      <w:r w:rsidRPr="007303D4">
        <w:rPr>
          <w:rFonts w:ascii="王漢宗綜藝體繁" w:eastAsia="王漢宗綜藝體繁" w:hint="eastAsia"/>
          <w:sz w:val="32"/>
          <w:szCs w:val="32"/>
        </w:rPr>
        <w:t>活動訊息</w:t>
      </w:r>
    </w:p>
    <w:p w:rsidR="007303D4" w:rsidRDefault="007303D4" w:rsidP="002B6C86">
      <w:pPr>
        <w:pStyle w:val="a7"/>
        <w:numPr>
          <w:ilvl w:val="0"/>
          <w:numId w:val="1"/>
        </w:numPr>
        <w:snapToGrid w:val="0"/>
        <w:spacing w:afterLines="30" w:line="400" w:lineRule="exact"/>
        <w:ind w:leftChars="0" w:left="482" w:hanging="482"/>
        <w:rPr>
          <w:rFonts w:ascii="文鼎粗鋼筆行楷" w:eastAsia="文鼎粗鋼筆行楷"/>
          <w:bCs/>
          <w:sz w:val="26"/>
          <w:szCs w:val="26"/>
        </w:rPr>
      </w:pPr>
      <w:r w:rsidRPr="007303D4">
        <w:rPr>
          <w:rFonts w:ascii="文鼎粗鋼筆行楷" w:eastAsia="文鼎粗鋼筆行楷" w:hint="eastAsia"/>
          <w:bCs/>
          <w:sz w:val="26"/>
          <w:szCs w:val="26"/>
          <w:shd w:val="pct15" w:color="auto" w:fill="FFFFFF"/>
        </w:rPr>
        <w:t>高三同學請注意</w:t>
      </w:r>
      <w:r w:rsidRPr="007303D4">
        <w:rPr>
          <w:rFonts w:ascii="文鼎粗鋼筆行楷" w:eastAsia="文鼎粗鋼筆行楷" w:hint="eastAsia"/>
          <w:bCs/>
          <w:sz w:val="26"/>
          <w:szCs w:val="26"/>
        </w:rPr>
        <w:t>：請高三輔導股長</w:t>
      </w:r>
      <w:r w:rsidRPr="007303D4">
        <w:rPr>
          <w:rFonts w:ascii="文鼎粗鋼筆行楷" w:eastAsia="文鼎粗鋼筆行楷" w:hint="eastAsia"/>
          <w:bCs/>
          <w:sz w:val="26"/>
          <w:szCs w:val="26"/>
          <w:u w:val="double"/>
        </w:rPr>
        <w:t>依各班名單</w:t>
      </w:r>
      <w:r w:rsidRPr="007303D4">
        <w:rPr>
          <w:rFonts w:ascii="文鼎粗鋼筆行楷" w:eastAsia="文鼎粗鋼筆行楷" w:hint="eastAsia"/>
          <w:bCs/>
          <w:sz w:val="26"/>
          <w:szCs w:val="26"/>
        </w:rPr>
        <w:t>協助調查並回收</w:t>
      </w:r>
      <w:r w:rsidRPr="007303D4">
        <w:rPr>
          <w:rFonts w:ascii="文鼎粗鋼筆行楷" w:eastAsia="文鼎粗鋼筆行楷" w:hint="eastAsia"/>
          <w:bCs/>
          <w:sz w:val="26"/>
          <w:szCs w:val="26"/>
          <w:shd w:val="pct15" w:color="auto" w:fill="FFFFFF"/>
        </w:rPr>
        <w:t>甄選入學心得分享表</w:t>
      </w:r>
      <w:r w:rsidRPr="007303D4">
        <w:rPr>
          <w:rFonts w:ascii="文鼎粗鋼筆行楷" w:eastAsia="文鼎粗鋼筆行楷" w:hint="eastAsia"/>
          <w:bCs/>
          <w:sz w:val="26"/>
          <w:szCs w:val="26"/>
        </w:rPr>
        <w:t>。</w:t>
      </w:r>
    </w:p>
    <w:p w:rsidR="0076047A" w:rsidRPr="00365048" w:rsidRDefault="001F3E1E" w:rsidP="002B6C86">
      <w:pPr>
        <w:pStyle w:val="a7"/>
        <w:numPr>
          <w:ilvl w:val="0"/>
          <w:numId w:val="1"/>
        </w:numPr>
        <w:snapToGrid w:val="0"/>
        <w:spacing w:afterLines="30" w:line="400" w:lineRule="exact"/>
        <w:ind w:leftChars="0" w:left="482" w:hanging="482"/>
        <w:rPr>
          <w:rFonts w:ascii="文鼎粗鋼筆行楷" w:eastAsia="文鼎粗鋼筆行楷"/>
          <w:bCs/>
          <w:sz w:val="26"/>
          <w:szCs w:val="26"/>
        </w:rPr>
      </w:pPr>
      <w:r>
        <w:rPr>
          <w:rFonts w:ascii="文鼎粗鋼筆行楷" w:eastAsia="文鼎粗鋼筆行楷" w:hint="eastAsia"/>
          <w:bCs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4794250</wp:posOffset>
            </wp:positionH>
            <wp:positionV relativeFrom="paragraph">
              <wp:posOffset>41910</wp:posOffset>
            </wp:positionV>
            <wp:extent cx="1879600" cy="1369060"/>
            <wp:effectExtent l="38100" t="19050" r="120650" b="78740"/>
            <wp:wrapTight wrapText="bothSides">
              <wp:wrapPolygon edited="0">
                <wp:start x="-438" y="-301"/>
                <wp:lineTo x="-219" y="22842"/>
                <wp:lineTo x="21016" y="22842"/>
                <wp:lineTo x="22330" y="22842"/>
                <wp:lineTo x="22986" y="21640"/>
                <wp:lineTo x="22986" y="18935"/>
                <wp:lineTo x="22768" y="14427"/>
                <wp:lineTo x="22768" y="9317"/>
                <wp:lineTo x="22986" y="4809"/>
                <wp:lineTo x="22986" y="3907"/>
                <wp:lineTo x="22549" y="0"/>
                <wp:lineTo x="22330" y="-301"/>
                <wp:lineTo x="-438" y="-301"/>
              </wp:wrapPolygon>
            </wp:wrapTight>
            <wp:docPr id="1" name="圖片 1" descr="http://www3.jtf.org.tw:8080/index/about/images/about_0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3.jtf.org.tw:8080/index/about/images/about_0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32897" b="24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36906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dashDot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207CC">
        <w:rPr>
          <w:rFonts w:ascii="文鼎粗鋼筆行楷" w:eastAsia="文鼎粗鋼筆行楷" w:hint="eastAsia"/>
          <w:bCs/>
          <w:sz w:val="26"/>
          <w:szCs w:val="26"/>
        </w:rPr>
        <w:t>請</w:t>
      </w:r>
      <w:r w:rsidR="0076047A" w:rsidRPr="008207CC">
        <w:rPr>
          <w:rFonts w:ascii="文鼎粗鋼筆行楷" w:eastAsia="文鼎粗鋼筆行楷" w:hint="eastAsia"/>
          <w:bCs/>
          <w:sz w:val="26"/>
          <w:szCs w:val="26"/>
        </w:rPr>
        <w:t>同學踴躍參加</w:t>
      </w:r>
      <w:r w:rsidR="0076047A" w:rsidRPr="008207CC">
        <w:rPr>
          <w:rFonts w:ascii="文鼎粗鋼筆行楷" w:eastAsia="文鼎粗鋼筆行楷" w:hAnsi="細明體" w:cs="細明體" w:hint="eastAsia"/>
          <w:bCs/>
          <w:sz w:val="26"/>
          <w:szCs w:val="26"/>
        </w:rPr>
        <w:t>董氏基金會「</w:t>
      </w:r>
      <w:r w:rsidR="0076047A" w:rsidRPr="002037A9">
        <w:rPr>
          <w:rFonts w:ascii="文鼎粗鋼筆行楷" w:eastAsia="文鼎粗鋼筆行楷" w:hAnsi="細明體" w:cs="細明體" w:hint="eastAsia"/>
          <w:bCs/>
          <w:sz w:val="26"/>
          <w:szCs w:val="26"/>
          <w:shd w:val="pct15" w:color="auto" w:fill="FFFFFF"/>
        </w:rPr>
        <w:t>16歲，那年</w:t>
      </w:r>
      <w:r w:rsidR="0076047A" w:rsidRPr="008207CC">
        <w:rPr>
          <w:rFonts w:ascii="文鼎粗鋼筆行楷" w:eastAsia="文鼎粗鋼筆行楷" w:hAnsi="細明體" w:cs="細明體" w:hint="eastAsia"/>
          <w:bCs/>
          <w:sz w:val="26"/>
          <w:szCs w:val="26"/>
        </w:rPr>
        <w:t>」結局大募集徵文比賽</w:t>
      </w:r>
      <w:r w:rsidR="008207CC">
        <w:rPr>
          <w:rFonts w:ascii="文鼎粗鋼筆行楷" w:eastAsia="文鼎粗鋼筆行楷" w:hAnsi="細明體" w:cs="細明體" w:hint="eastAsia"/>
          <w:bCs/>
          <w:sz w:val="26"/>
          <w:szCs w:val="26"/>
        </w:rPr>
        <w:t>（</w:t>
      </w:r>
      <w:r w:rsidR="008207CC" w:rsidRPr="008207CC">
        <w:rPr>
          <w:rFonts w:ascii="文鼎粗鋼筆行楷" w:eastAsia="文鼎粗鋼筆行楷" w:hAnsi="細明體" w:cs="細明體" w:hint="eastAsia"/>
          <w:bCs/>
          <w:sz w:val="26"/>
          <w:szCs w:val="26"/>
        </w:rPr>
        <w:t>字數1000-1500字，有高額獎金</w:t>
      </w:r>
      <w:r w:rsidR="008207CC">
        <w:rPr>
          <w:rFonts w:ascii="文鼎粗鋼筆行楷" w:eastAsia="文鼎粗鋼筆行楷" w:hAnsi="細明體" w:cs="細明體" w:hint="eastAsia"/>
          <w:bCs/>
          <w:sz w:val="26"/>
          <w:szCs w:val="26"/>
        </w:rPr>
        <w:t>）</w:t>
      </w:r>
      <w:r w:rsidR="008207CC" w:rsidRPr="008207CC">
        <w:rPr>
          <w:rFonts w:ascii="文鼎粗鋼筆行楷" w:eastAsia="文鼎粗鋼筆行楷" w:hAnsi="細明體" w:cs="細明體" w:hint="eastAsia"/>
          <w:bCs/>
          <w:sz w:val="26"/>
          <w:szCs w:val="26"/>
        </w:rPr>
        <w:t>，</w:t>
      </w:r>
      <w:r w:rsidR="008207CC" w:rsidRPr="008207CC">
        <w:rPr>
          <w:rFonts w:ascii="文鼎粗鋼筆行楷" w:eastAsia="文鼎粗鋼筆行楷" w:hint="eastAsia"/>
          <w:bCs/>
          <w:sz w:val="26"/>
          <w:szCs w:val="26"/>
        </w:rPr>
        <w:t>活動詳細內容</w:t>
      </w:r>
      <w:r w:rsidR="008207CC" w:rsidRPr="00365048">
        <w:rPr>
          <w:rFonts w:ascii="文鼎粗鋼筆行楷" w:eastAsia="文鼎粗鋼筆行楷" w:hint="eastAsia"/>
          <w:bCs/>
          <w:sz w:val="26"/>
          <w:szCs w:val="26"/>
        </w:rPr>
        <w:t>請</w:t>
      </w:r>
      <w:r w:rsidR="00365048" w:rsidRPr="00365048">
        <w:rPr>
          <w:rFonts w:ascii="文鼎粗鋼筆行楷" w:eastAsia="文鼎粗鋼筆行楷" w:hint="eastAsia"/>
          <w:bCs/>
          <w:sz w:val="26"/>
          <w:szCs w:val="26"/>
        </w:rPr>
        <w:t>參閱附件</w:t>
      </w:r>
      <w:r w:rsidR="00365048">
        <w:rPr>
          <w:rFonts w:ascii="細明體" w:eastAsia="細明體" w:hAnsi="細明體" w:cs="細明體" w:hint="eastAsia"/>
          <w:bCs/>
          <w:sz w:val="26"/>
          <w:szCs w:val="26"/>
        </w:rPr>
        <w:t>或</w:t>
      </w:r>
      <w:r w:rsidR="008207CC" w:rsidRPr="008207CC">
        <w:rPr>
          <w:rFonts w:ascii="文鼎粗鋼筆行楷" w:eastAsia="文鼎粗鋼筆行楷" w:hAnsi="細明體" w:cs="細明體" w:hint="eastAsia"/>
          <w:bCs/>
          <w:sz w:val="26"/>
          <w:szCs w:val="26"/>
        </w:rPr>
        <w:t>點選</w:t>
      </w:r>
      <w:hyperlink r:id="rId10" w:history="1">
        <w:r w:rsidR="008207CC" w:rsidRPr="00365048">
          <w:rPr>
            <w:rStyle w:val="aa"/>
            <w:rFonts w:ascii="文鼎粗鋼筆行楷" w:eastAsia="文鼎粗鋼筆行楷" w:hint="eastAsia"/>
            <w:bCs/>
            <w:sz w:val="22"/>
            <w:szCs w:val="26"/>
          </w:rPr>
          <w:t>http://www.jtf.org.tw/psyche/16yearsold/</w:t>
        </w:r>
      </w:hyperlink>
      <w:r w:rsidR="008207CC" w:rsidRPr="00365048">
        <w:rPr>
          <w:rFonts w:ascii="文鼎粗鋼筆行楷" w:eastAsia="文鼎粗鋼筆行楷" w:hint="eastAsia"/>
          <w:bCs/>
          <w:sz w:val="26"/>
          <w:szCs w:val="26"/>
        </w:rPr>
        <w:t>，</w:t>
      </w:r>
      <w:r w:rsidR="008207CC" w:rsidRPr="00365048">
        <w:rPr>
          <w:rFonts w:ascii="文鼎粗鋼筆行楷" w:eastAsia="文鼎粗鋼筆行楷" w:hint="eastAsia"/>
          <w:bCs/>
          <w:sz w:val="26"/>
          <w:szCs w:val="26"/>
          <w:u w:val="double"/>
        </w:rPr>
        <w:t>截止日期為101年6月8日</w:t>
      </w:r>
      <w:r w:rsidR="008207CC" w:rsidRPr="00365048">
        <w:rPr>
          <w:rFonts w:ascii="文鼎粗鋼筆行楷" w:eastAsia="文鼎粗鋼筆行楷" w:hint="eastAsia"/>
          <w:bCs/>
          <w:sz w:val="26"/>
          <w:szCs w:val="26"/>
        </w:rPr>
        <w:t>。</w:t>
      </w:r>
      <w:proofErr w:type="gramStart"/>
      <w:r w:rsidR="002037A9" w:rsidRPr="00365048">
        <w:rPr>
          <w:rFonts w:ascii="文鼎粗鋼筆行楷" w:eastAsia="文鼎粗鋼筆行楷" w:hint="eastAsia"/>
          <w:bCs/>
          <w:sz w:val="26"/>
          <w:szCs w:val="26"/>
        </w:rPr>
        <w:t>【</w:t>
      </w:r>
      <w:proofErr w:type="gramEnd"/>
      <w:r w:rsidR="002037A9" w:rsidRPr="00365048">
        <w:rPr>
          <w:rFonts w:ascii="文鼎粗鋼筆行楷" w:eastAsia="文鼎粗鋼筆行楷" w:hint="eastAsia"/>
          <w:bCs/>
          <w:sz w:val="26"/>
          <w:szCs w:val="26"/>
        </w:rPr>
        <w:t>對影片有興趣者，請帶隨身碟至輔導室索取影片資料。】</w:t>
      </w:r>
    </w:p>
    <w:p w:rsidR="005E07AF" w:rsidRDefault="005E07AF" w:rsidP="002B6C86">
      <w:pPr>
        <w:pStyle w:val="a7"/>
        <w:numPr>
          <w:ilvl w:val="0"/>
          <w:numId w:val="1"/>
        </w:numPr>
        <w:snapToGrid w:val="0"/>
        <w:spacing w:afterLines="30" w:line="400" w:lineRule="exact"/>
        <w:ind w:leftChars="0" w:left="482" w:hanging="482"/>
        <w:rPr>
          <w:rFonts w:ascii="文鼎粗鋼筆行楷" w:eastAsia="文鼎粗鋼筆行楷"/>
          <w:bCs/>
          <w:sz w:val="26"/>
          <w:szCs w:val="26"/>
        </w:rPr>
      </w:pPr>
      <w:r w:rsidRPr="005E07AF">
        <w:rPr>
          <w:rFonts w:ascii="文鼎粗鋼筆行楷" w:eastAsia="文鼎粗鋼筆行楷" w:hint="eastAsia"/>
          <w:bCs/>
          <w:sz w:val="26"/>
          <w:szCs w:val="26"/>
          <w:shd w:val="pct15" w:color="auto" w:fill="FFFFFF"/>
        </w:rPr>
        <w:t>高一</w:t>
      </w:r>
      <w:r w:rsidR="001758D6" w:rsidRPr="005E07AF">
        <w:rPr>
          <w:rFonts w:ascii="文鼎粗鋼筆行楷" w:eastAsia="文鼎粗鋼筆行楷" w:hint="eastAsia"/>
          <w:bCs/>
          <w:sz w:val="26"/>
          <w:szCs w:val="26"/>
          <w:shd w:val="pct15" w:color="auto" w:fill="FFFFFF"/>
        </w:rPr>
        <w:t>同學請注意</w:t>
      </w:r>
      <w:r w:rsidR="001758D6" w:rsidRPr="005E07AF">
        <w:rPr>
          <w:rFonts w:ascii="文鼎粗鋼筆行楷" w:eastAsia="文鼎粗鋼筆行楷" w:hint="eastAsia"/>
          <w:bCs/>
          <w:sz w:val="26"/>
          <w:szCs w:val="26"/>
        </w:rPr>
        <w:t>：</w:t>
      </w:r>
      <w:r w:rsidRPr="005E07AF">
        <w:rPr>
          <w:rFonts w:ascii="文鼎粗鋼筆行楷" w:eastAsia="文鼎粗鋼筆行楷" w:hint="eastAsia"/>
          <w:bCs/>
          <w:sz w:val="26"/>
          <w:szCs w:val="26"/>
        </w:rPr>
        <w:t>請報名參加</w:t>
      </w:r>
      <w:r w:rsidR="002876AE" w:rsidRPr="001D5550">
        <w:rPr>
          <w:rFonts w:ascii="文鼎粗鋼筆行楷" w:eastAsia="文鼎粗鋼筆行楷" w:hint="eastAsia"/>
          <w:bCs/>
          <w:sz w:val="26"/>
          <w:szCs w:val="26"/>
          <w:shd w:val="pct15" w:color="auto" w:fill="FFFFFF"/>
        </w:rPr>
        <w:t>高一學習小團體講座</w:t>
      </w:r>
      <w:r w:rsidRPr="005E07AF">
        <w:rPr>
          <w:rFonts w:ascii="文鼎粗鋼筆行楷" w:eastAsia="文鼎粗鋼筆行楷" w:hint="eastAsia"/>
          <w:bCs/>
          <w:sz w:val="26"/>
          <w:szCs w:val="26"/>
        </w:rPr>
        <w:t>的正取同學，依規定時間準時至指定地點報告(備取人員若有錄取會再另行通知)</w:t>
      </w:r>
      <w:r>
        <w:rPr>
          <w:rFonts w:ascii="文鼎粗鋼筆行楷" w:eastAsia="文鼎粗鋼筆行楷" w:hint="eastAsia"/>
          <w:bCs/>
          <w:sz w:val="26"/>
          <w:szCs w:val="26"/>
        </w:rPr>
        <w:t>。</w:t>
      </w:r>
    </w:p>
    <w:tbl>
      <w:tblPr>
        <w:tblStyle w:val="ac"/>
        <w:tblW w:w="0" w:type="auto"/>
        <w:jc w:val="center"/>
        <w:tblInd w:w="1526" w:type="dxa"/>
        <w:tblLook w:val="04A0"/>
      </w:tblPr>
      <w:tblGrid>
        <w:gridCol w:w="2192"/>
        <w:gridCol w:w="4241"/>
        <w:gridCol w:w="2235"/>
      </w:tblGrid>
      <w:tr w:rsidR="005E07AF" w:rsidTr="000F486B">
        <w:trPr>
          <w:trHeight w:val="170"/>
          <w:jc w:val="center"/>
        </w:trPr>
        <w:tc>
          <w:tcPr>
            <w:tcW w:w="2192" w:type="dxa"/>
          </w:tcPr>
          <w:p w:rsidR="005E07AF" w:rsidRPr="002B6C86" w:rsidRDefault="005E07AF" w:rsidP="000F486B">
            <w:pPr>
              <w:pStyle w:val="a7"/>
              <w:snapToGrid w:val="0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bCs/>
                <w:szCs w:val="26"/>
              </w:rPr>
            </w:pPr>
            <w:r w:rsidRPr="002B6C86">
              <w:rPr>
                <w:rFonts w:ascii="標楷體" w:eastAsia="標楷體" w:hAnsi="標楷體" w:hint="eastAsia"/>
                <w:bCs/>
                <w:szCs w:val="26"/>
              </w:rPr>
              <w:t>科目</w:t>
            </w:r>
          </w:p>
        </w:tc>
        <w:tc>
          <w:tcPr>
            <w:tcW w:w="4241" w:type="dxa"/>
          </w:tcPr>
          <w:p w:rsidR="005E07AF" w:rsidRPr="002B6C86" w:rsidRDefault="005E07AF" w:rsidP="000F486B">
            <w:pPr>
              <w:pStyle w:val="a7"/>
              <w:snapToGrid w:val="0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bCs/>
                <w:szCs w:val="26"/>
              </w:rPr>
            </w:pPr>
            <w:r w:rsidRPr="002B6C86">
              <w:rPr>
                <w:rFonts w:ascii="標楷體" w:eastAsia="標楷體" w:hAnsi="標楷體" w:hint="eastAsia"/>
                <w:bCs/>
                <w:szCs w:val="26"/>
              </w:rPr>
              <w:t>時間</w:t>
            </w:r>
          </w:p>
        </w:tc>
        <w:tc>
          <w:tcPr>
            <w:tcW w:w="2235" w:type="dxa"/>
          </w:tcPr>
          <w:p w:rsidR="005E07AF" w:rsidRPr="002B6C86" w:rsidRDefault="005E07AF" w:rsidP="000F486B">
            <w:pPr>
              <w:pStyle w:val="a7"/>
              <w:snapToGrid w:val="0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bCs/>
                <w:szCs w:val="26"/>
              </w:rPr>
            </w:pPr>
            <w:r w:rsidRPr="002B6C86">
              <w:rPr>
                <w:rFonts w:ascii="標楷體" w:eastAsia="標楷體" w:hAnsi="標楷體" w:hint="eastAsia"/>
                <w:bCs/>
                <w:szCs w:val="26"/>
              </w:rPr>
              <w:t>地點</w:t>
            </w:r>
          </w:p>
        </w:tc>
      </w:tr>
      <w:tr w:rsidR="000F486B" w:rsidTr="000F486B">
        <w:trPr>
          <w:trHeight w:val="170"/>
          <w:jc w:val="center"/>
        </w:trPr>
        <w:tc>
          <w:tcPr>
            <w:tcW w:w="2192" w:type="dxa"/>
          </w:tcPr>
          <w:p w:rsidR="000F486B" w:rsidRPr="002B6C86" w:rsidRDefault="00B4032D" w:rsidP="000F486B">
            <w:pPr>
              <w:pStyle w:val="a7"/>
              <w:snapToGrid w:val="0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bCs/>
                <w:szCs w:val="26"/>
              </w:rPr>
            </w:pPr>
            <w:r w:rsidRPr="002B6C86">
              <w:rPr>
                <w:rFonts w:ascii="標楷體" w:eastAsia="標楷體" w:hAnsi="標楷體" w:hint="eastAsia"/>
                <w:bCs/>
                <w:szCs w:val="26"/>
              </w:rPr>
              <w:t>歷史</w:t>
            </w:r>
            <w:r w:rsidR="000F486B" w:rsidRPr="002B6C86">
              <w:rPr>
                <w:rFonts w:ascii="標楷體" w:eastAsia="標楷體" w:hAnsi="標楷體" w:hint="eastAsia"/>
                <w:bCs/>
                <w:szCs w:val="26"/>
              </w:rPr>
              <w:t>科</w:t>
            </w:r>
          </w:p>
        </w:tc>
        <w:tc>
          <w:tcPr>
            <w:tcW w:w="4241" w:type="dxa"/>
          </w:tcPr>
          <w:p w:rsidR="000F486B" w:rsidRPr="002B6C86" w:rsidRDefault="000F486B" w:rsidP="000F486B">
            <w:pPr>
              <w:pStyle w:val="a7"/>
              <w:snapToGrid w:val="0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bCs/>
                <w:szCs w:val="26"/>
              </w:rPr>
            </w:pPr>
            <w:r w:rsidRPr="002B6C86">
              <w:rPr>
                <w:rFonts w:ascii="標楷體" w:eastAsia="標楷體" w:hAnsi="標楷體" w:hint="eastAsia"/>
                <w:bCs/>
                <w:szCs w:val="26"/>
              </w:rPr>
              <w:t>101年</w:t>
            </w:r>
            <w:r w:rsidR="00B4032D" w:rsidRPr="002B6C86">
              <w:rPr>
                <w:rFonts w:ascii="標楷體" w:eastAsia="標楷體" w:hAnsi="標楷體" w:hint="eastAsia"/>
                <w:bCs/>
                <w:szCs w:val="26"/>
              </w:rPr>
              <w:t>5</w:t>
            </w:r>
            <w:r w:rsidRPr="002B6C86">
              <w:rPr>
                <w:rFonts w:ascii="標楷體" w:eastAsia="標楷體" w:hAnsi="標楷體" w:hint="eastAsia"/>
                <w:bCs/>
                <w:szCs w:val="26"/>
              </w:rPr>
              <w:t>月</w:t>
            </w:r>
            <w:r w:rsidR="00B4032D" w:rsidRPr="002B6C86">
              <w:rPr>
                <w:rFonts w:ascii="標楷體" w:eastAsia="標楷體" w:hAnsi="標楷體" w:hint="eastAsia"/>
                <w:bCs/>
                <w:szCs w:val="26"/>
              </w:rPr>
              <w:t>1日（二</w:t>
            </w:r>
            <w:r w:rsidRPr="002B6C86">
              <w:rPr>
                <w:rFonts w:ascii="標楷體" w:eastAsia="標楷體" w:hAnsi="標楷體" w:hint="eastAsia"/>
                <w:bCs/>
                <w:szCs w:val="26"/>
              </w:rPr>
              <w:t>）12:10~13:00</w:t>
            </w:r>
          </w:p>
        </w:tc>
        <w:tc>
          <w:tcPr>
            <w:tcW w:w="2235" w:type="dxa"/>
          </w:tcPr>
          <w:p w:rsidR="000F486B" w:rsidRPr="002B6C86" w:rsidRDefault="002B6C86" w:rsidP="002B6C86">
            <w:pPr>
              <w:pStyle w:val="a7"/>
              <w:snapToGrid w:val="0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bCs/>
                <w:szCs w:val="26"/>
              </w:rPr>
            </w:pPr>
            <w:r w:rsidRPr="002B6C86">
              <w:rPr>
                <w:rFonts w:ascii="標楷體" w:eastAsia="標楷體" w:hAnsi="標楷體" w:hint="eastAsia"/>
                <w:bCs/>
                <w:szCs w:val="26"/>
              </w:rPr>
              <w:t>團體</w:t>
            </w:r>
            <w:r w:rsidRPr="002B6C86">
              <w:rPr>
                <w:rFonts w:ascii="標楷體" w:eastAsia="標楷體" w:hAnsi="標楷體" w:cs="細明體" w:hint="eastAsia"/>
                <w:bCs/>
                <w:szCs w:val="26"/>
              </w:rPr>
              <w:t>諮</w:t>
            </w:r>
            <w:r w:rsidR="000F486B" w:rsidRPr="002B6C86">
              <w:rPr>
                <w:rFonts w:ascii="標楷體" w:eastAsia="標楷體" w:hAnsi="標楷體" w:hint="eastAsia"/>
                <w:bCs/>
                <w:szCs w:val="26"/>
              </w:rPr>
              <w:t>商室</w:t>
            </w:r>
          </w:p>
        </w:tc>
      </w:tr>
    </w:tbl>
    <w:p w:rsidR="00EA69A3" w:rsidRDefault="00E0466B" w:rsidP="00B61B7C">
      <w:pPr>
        <w:snapToGrid w:val="0"/>
        <w:spacing w:line="400" w:lineRule="exact"/>
        <w:rPr>
          <w:rFonts w:ascii="細明體" w:eastAsia="細明體" w:hAnsi="細明體" w:cs="細明體"/>
          <w:bCs/>
          <w:sz w:val="26"/>
          <w:szCs w:val="26"/>
        </w:rPr>
      </w:pPr>
      <w:r w:rsidRPr="00E0466B">
        <w:rPr>
          <w:rFonts w:ascii="華康芸風體W3(P)" w:eastAsia="華康芸風體W3(P)"/>
          <w:noProof/>
          <w:spacing w:val="-50"/>
          <w:sz w:val="4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50" type="#_x0000_t176" style="position:absolute;margin-left:209.1pt;margin-top:6.05pt;width:148.55pt;height:29.1pt;z-index:251658240;mso-position-horizontal-relative:text;mso-position-vertical-relative:text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2050">
              <w:txbxContent>
                <w:p w:rsidR="00C567F8" w:rsidRPr="00ED73A7" w:rsidRDefault="00ED73A7" w:rsidP="00D249D0">
                  <w:pPr>
                    <w:snapToGrid w:val="0"/>
                    <w:rPr>
                      <w:rFonts w:ascii="華康海報體W9" w:eastAsia="華康海報體W9" w:hAnsi="標楷體" w:cs="Times New Roman"/>
                      <w:b/>
                      <w:sz w:val="36"/>
                      <w:szCs w:val="28"/>
                    </w:rPr>
                  </w:pPr>
                  <w:proofErr w:type="gramStart"/>
                  <w:r w:rsidRPr="00ED73A7">
                    <w:rPr>
                      <w:rFonts w:ascii="華康海報體W9" w:eastAsia="華康海報體W9" w:hAnsi="細明體" w:cs="細明體" w:hint="eastAsia"/>
                      <w:b/>
                      <w:bCs/>
                      <w:sz w:val="36"/>
                      <w:szCs w:val="28"/>
                    </w:rPr>
                    <w:t>選組</w:t>
                  </w:r>
                  <w:proofErr w:type="gramEnd"/>
                  <w:r w:rsidRPr="00ED73A7">
                    <w:rPr>
                      <w:rFonts w:ascii="華康海報體W9" w:eastAsia="華康海報體W9" w:hAnsi="細明體" w:cs="細明體" w:hint="eastAsia"/>
                      <w:b/>
                      <w:bCs/>
                      <w:sz w:val="36"/>
                      <w:szCs w:val="28"/>
                    </w:rPr>
                    <w:t xml:space="preserve">Q&amp;A </w:t>
                  </w:r>
                  <w:r>
                    <w:rPr>
                      <w:rFonts w:ascii="華康海報體W9" w:eastAsia="華康海報體W9" w:hAnsi="細明體" w:cs="細明體" w:hint="eastAsia"/>
                      <w:b/>
                      <w:bCs/>
                      <w:sz w:val="36"/>
                      <w:szCs w:val="28"/>
                    </w:rPr>
                    <w:t>P</w:t>
                  </w:r>
                  <w:r w:rsidR="00B4032D">
                    <w:rPr>
                      <w:rFonts w:ascii="華康海報體W9" w:eastAsia="華康海報體W9" w:hAnsi="細明體" w:cs="細明體" w:hint="eastAsia"/>
                      <w:b/>
                      <w:bCs/>
                      <w:sz w:val="36"/>
                      <w:szCs w:val="28"/>
                    </w:rPr>
                    <w:t>art3</w:t>
                  </w:r>
                </w:p>
                <w:p w:rsidR="00104FA8" w:rsidRPr="00E52B45" w:rsidRDefault="00104FA8" w:rsidP="00D249D0">
                  <w:pPr>
                    <w:snapToGrid w:val="0"/>
                    <w:rPr>
                      <w:rFonts w:ascii="華康海報體W9" w:eastAsia="華康海報體W9"/>
                    </w:rPr>
                  </w:pPr>
                </w:p>
              </w:txbxContent>
            </v:textbox>
          </v:shape>
        </w:pict>
      </w:r>
      <w:r w:rsidR="000F3D92" w:rsidRPr="005E07AF">
        <w:rPr>
          <w:rFonts w:ascii="王漢宗綜藝體繁" w:eastAsia="王漢宗綜藝體繁" w:hint="eastAsia"/>
          <w:sz w:val="32"/>
          <w:szCs w:val="32"/>
        </w:rPr>
        <w:t>心靈廣場</w:t>
      </w:r>
      <w:r w:rsidR="008721D5" w:rsidRPr="005E07AF">
        <w:rPr>
          <w:rFonts w:ascii="文鼎粗鋼筆行楷" w:eastAsia="文鼎粗鋼筆行楷" w:hint="eastAsia"/>
          <w:bCs/>
          <w:sz w:val="26"/>
          <w:szCs w:val="26"/>
        </w:rPr>
        <w:t>：</w:t>
      </w:r>
      <w:r w:rsidR="00B77A52" w:rsidRPr="005E07AF">
        <w:rPr>
          <w:rFonts w:ascii="細明體" w:eastAsia="細明體" w:hAnsi="細明體" w:cs="細明體"/>
          <w:bCs/>
          <w:sz w:val="26"/>
          <w:szCs w:val="26"/>
        </w:rPr>
        <w:t xml:space="preserve"> </w:t>
      </w:r>
    </w:p>
    <w:p w:rsidR="00B61B7C" w:rsidRDefault="00B61B7C" w:rsidP="00B61B7C">
      <w:pPr>
        <w:snapToGrid w:val="0"/>
        <w:spacing w:line="400" w:lineRule="exact"/>
        <w:rPr>
          <w:rFonts w:ascii="細明體" w:eastAsia="細明體" w:hAnsi="細明體" w:cs="細明體"/>
          <w:bCs/>
          <w:sz w:val="44"/>
          <w:szCs w:val="26"/>
        </w:rPr>
      </w:pPr>
    </w:p>
    <w:p w:rsidR="00B4032D" w:rsidRPr="00B4032D" w:rsidRDefault="00B4032D" w:rsidP="002B6C86">
      <w:pPr>
        <w:spacing w:beforeLines="50" w:line="400" w:lineRule="exact"/>
        <w:ind w:left="561" w:hangingChars="200" w:hanging="561"/>
        <w:rPr>
          <w:rFonts w:ascii="華康海報體W9" w:eastAsia="華康海報體W9" w:hAnsi="新細明體" w:cs="Times New Roman"/>
          <w:b/>
          <w:bCs/>
          <w:sz w:val="28"/>
        </w:rPr>
      </w:pPr>
      <w:r w:rsidRPr="00B4032D">
        <w:rPr>
          <w:rFonts w:ascii="華康海報體W9" w:eastAsia="華康海報體W9" w:hAnsi="新細明體" w:cs="Times New Roman" w:hint="eastAsia"/>
          <w:b/>
          <w:bCs/>
          <w:sz w:val="28"/>
        </w:rPr>
        <w:t>Q7：因為</w:t>
      </w:r>
      <w:proofErr w:type="gramStart"/>
      <w:r w:rsidRPr="00B4032D">
        <w:rPr>
          <w:rFonts w:ascii="華康海報體W9" w:eastAsia="華康海報體W9" w:hAnsi="新細明體" w:cs="Times New Roman" w:hint="eastAsia"/>
          <w:b/>
          <w:bCs/>
          <w:sz w:val="28"/>
        </w:rPr>
        <w:t>七月指考時</w:t>
      </w:r>
      <w:proofErr w:type="gramEnd"/>
      <w:r w:rsidRPr="00B4032D">
        <w:rPr>
          <w:rFonts w:ascii="華康海報體W9" w:eastAsia="華康海報體W9" w:hAnsi="新細明體" w:cs="Times New Roman" w:hint="eastAsia"/>
          <w:b/>
          <w:bCs/>
          <w:sz w:val="28"/>
        </w:rPr>
        <w:t>，考生可以自由選考科目，</w:t>
      </w:r>
      <w:proofErr w:type="gramStart"/>
      <w:r w:rsidRPr="00B4032D">
        <w:rPr>
          <w:rFonts w:ascii="華康海報體W9" w:eastAsia="華康海報體W9" w:hAnsi="新細明體" w:cs="Times New Roman" w:hint="eastAsia"/>
          <w:b/>
          <w:bCs/>
          <w:sz w:val="28"/>
        </w:rPr>
        <w:t>所以選組時</w:t>
      </w:r>
      <w:proofErr w:type="gramEnd"/>
      <w:r w:rsidRPr="00B4032D">
        <w:rPr>
          <w:rFonts w:ascii="華康海報體W9" w:eastAsia="華康海報體W9" w:hAnsi="新細明體" w:cs="Times New Roman" w:hint="eastAsia"/>
          <w:b/>
          <w:bCs/>
          <w:sz w:val="28"/>
        </w:rPr>
        <w:t>就挑未來能選考最多學科的第三類組，這樣較佔優勢，真的是這樣嗎？</w:t>
      </w:r>
    </w:p>
    <w:p w:rsidR="00B4032D" w:rsidRPr="00B4032D" w:rsidRDefault="00B4032D" w:rsidP="00B4032D">
      <w:pPr>
        <w:spacing w:line="360" w:lineRule="exact"/>
        <w:ind w:left="780" w:hangingChars="300" w:hanging="780"/>
        <w:rPr>
          <w:rFonts w:ascii="華康芸風體W3" w:eastAsia="華康芸風體W3" w:hAnsi="標楷體" w:cs="Times New Roman"/>
          <w:spacing w:val="-50"/>
          <w:sz w:val="36"/>
        </w:rPr>
      </w:pPr>
      <w:proofErr w:type="gramStart"/>
      <w:r w:rsidRPr="00B4032D">
        <w:rPr>
          <w:rFonts w:ascii="華康芸風體W3" w:eastAsia="華康芸風體W3" w:hAnsi="標楷體" w:cs="Times New Roman" w:hint="eastAsia"/>
          <w:spacing w:val="-50"/>
          <w:sz w:val="36"/>
        </w:rPr>
        <w:t>Ａ</w:t>
      </w:r>
      <w:proofErr w:type="gramEnd"/>
      <w:r w:rsidRPr="00B4032D">
        <w:rPr>
          <w:rFonts w:ascii="華康芸風體W3" w:eastAsia="華康芸風體W3" w:hAnsi="標楷體" w:cs="Times New Roman" w:hint="eastAsia"/>
          <w:spacing w:val="-50"/>
          <w:sz w:val="36"/>
        </w:rPr>
        <w:t>：1.</w:t>
      </w:r>
      <w:r w:rsidRPr="007F2D66">
        <w:rPr>
          <w:rFonts w:ascii="華康芸風體W3" w:eastAsia="華康芸風體W3" w:hAnsi="標楷體" w:cs="Times New Roman" w:hint="eastAsia"/>
          <w:b/>
          <w:spacing w:val="-50"/>
          <w:sz w:val="36"/>
          <w:u w:val="single"/>
        </w:rPr>
        <w:t>考科的「分數」才是錄取的關鍵，而非選擇考科的「數量」。</w:t>
      </w:r>
      <w:r w:rsidRPr="00B4032D">
        <w:rPr>
          <w:rFonts w:ascii="華康芸風體W3" w:eastAsia="華康芸風體W3" w:hAnsi="標楷體" w:cs="Times New Roman" w:hint="eastAsia"/>
          <w:spacing w:val="-50"/>
          <w:sz w:val="36"/>
        </w:rPr>
        <w:t>表面上看來，選考科目較多的學生在填志願時，可選擇的範圍較大，但未必能提高錄取機會。若是分數不理想，仍可能錯失自己心目中的理想科系。</w:t>
      </w:r>
    </w:p>
    <w:p w:rsidR="00B4032D" w:rsidRPr="00B4032D" w:rsidRDefault="00B4032D" w:rsidP="00B4032D">
      <w:pPr>
        <w:spacing w:line="360" w:lineRule="exact"/>
        <w:ind w:left="780" w:hangingChars="300" w:hanging="780"/>
        <w:rPr>
          <w:rFonts w:ascii="華康芸風體W3" w:eastAsia="華康芸風體W3" w:hAnsi="標楷體" w:cs="Times New Roman"/>
          <w:spacing w:val="-50"/>
          <w:sz w:val="36"/>
        </w:rPr>
      </w:pPr>
      <w:r w:rsidRPr="00B4032D">
        <w:rPr>
          <w:rFonts w:ascii="華康芸風體W3" w:eastAsia="華康芸風體W3" w:hAnsi="標楷體" w:cs="Times New Roman" w:hint="eastAsia"/>
          <w:spacing w:val="-50"/>
          <w:sz w:val="36"/>
        </w:rPr>
        <w:t xml:space="preserve">    2.多選考科在準備上相對加重負擔。</w:t>
      </w:r>
      <w:r w:rsidRPr="007F2D66">
        <w:rPr>
          <w:rFonts w:ascii="華康芸風體W3" w:eastAsia="華康芸風體W3" w:hAnsi="標楷體" w:cs="Times New Roman" w:hint="eastAsia"/>
          <w:b/>
          <w:spacing w:val="-50"/>
          <w:sz w:val="36"/>
          <w:u w:val="single"/>
        </w:rPr>
        <w:t>如果選讀的科目較多，時間的分配就必須更加注意，學習的方法也要更有效率</w:t>
      </w:r>
      <w:r w:rsidRPr="00B4032D">
        <w:rPr>
          <w:rFonts w:ascii="華康芸風體W3" w:eastAsia="華康芸風體W3" w:hAnsi="標楷體" w:cs="Times New Roman" w:hint="eastAsia"/>
          <w:spacing w:val="-50"/>
          <w:sz w:val="36"/>
        </w:rPr>
        <w:t>；否則學習成果不理想，反而不如那些了解自己，又了解大學校系相關規定，因此能集中火力朝自己生涯方向準備的人來得更有機會。所以將努力放在最正確的地方，如此才稱得上是最有效益的規劃。</w:t>
      </w:r>
    </w:p>
    <w:p w:rsidR="00B4032D" w:rsidRPr="00B4032D" w:rsidRDefault="00B4032D" w:rsidP="002B6C86">
      <w:pPr>
        <w:spacing w:beforeLines="50" w:line="400" w:lineRule="exact"/>
        <w:ind w:left="561" w:hangingChars="200" w:hanging="561"/>
        <w:rPr>
          <w:rFonts w:ascii="華康海報體W9" w:eastAsia="華康海報體W9" w:hAnsi="新細明體" w:cs="Times New Roman"/>
          <w:b/>
          <w:bCs/>
          <w:sz w:val="28"/>
        </w:rPr>
      </w:pPr>
      <w:r w:rsidRPr="00B4032D">
        <w:rPr>
          <w:rFonts w:ascii="華康海報體W9" w:eastAsia="華康海報體W9" w:hAnsi="新細明體" w:cs="Times New Roman" w:hint="eastAsia"/>
          <w:b/>
          <w:bCs/>
          <w:sz w:val="28"/>
        </w:rPr>
        <w:t>Q8：聽說如果選讀自然組，高三修「</w:t>
      </w:r>
      <w:proofErr w:type="gramStart"/>
      <w:r w:rsidRPr="00B4032D">
        <w:rPr>
          <w:rFonts w:ascii="華康海報體W9" w:eastAsia="華康海報體W9" w:hAnsi="新細明體" w:cs="Times New Roman" w:hint="eastAsia"/>
          <w:b/>
          <w:bCs/>
          <w:sz w:val="28"/>
        </w:rPr>
        <w:t>數甲</w:t>
      </w:r>
      <w:proofErr w:type="gramEnd"/>
      <w:r w:rsidRPr="00B4032D">
        <w:rPr>
          <w:rFonts w:ascii="華康海報體W9" w:eastAsia="華康海報體W9" w:hAnsi="新細明體" w:cs="Times New Roman" w:hint="eastAsia"/>
          <w:b/>
          <w:bCs/>
          <w:sz w:val="28"/>
        </w:rPr>
        <w:t>」，未來加考社會組的「</w:t>
      </w:r>
      <w:proofErr w:type="gramStart"/>
      <w:r w:rsidRPr="00B4032D">
        <w:rPr>
          <w:rFonts w:ascii="華康海報體W9" w:eastAsia="華康海報體W9" w:hAnsi="新細明體" w:cs="Times New Roman" w:hint="eastAsia"/>
          <w:b/>
          <w:bCs/>
          <w:sz w:val="28"/>
        </w:rPr>
        <w:t>數乙</w:t>
      </w:r>
      <w:proofErr w:type="gramEnd"/>
      <w:r w:rsidRPr="00B4032D">
        <w:rPr>
          <w:rFonts w:ascii="華康海報體W9" w:eastAsia="華康海報體W9" w:hAnsi="新細明體" w:cs="Times New Roman" w:hint="eastAsia"/>
          <w:b/>
          <w:bCs/>
          <w:sz w:val="28"/>
        </w:rPr>
        <w:t>」將比較容易拿高分，增加考試分發時的升學機會，因此讀自然組比較好？</w:t>
      </w:r>
    </w:p>
    <w:p w:rsidR="00B4032D" w:rsidRPr="00B4032D" w:rsidRDefault="00B4032D" w:rsidP="00B4032D">
      <w:pPr>
        <w:spacing w:line="360" w:lineRule="exact"/>
        <w:ind w:left="780" w:hangingChars="300" w:hanging="780"/>
        <w:rPr>
          <w:rFonts w:ascii="華康芸風體W3" w:eastAsia="華康芸風體W3" w:hAnsi="標楷體" w:cs="Times New Roman"/>
          <w:spacing w:val="-50"/>
          <w:sz w:val="36"/>
        </w:rPr>
      </w:pPr>
      <w:proofErr w:type="gramStart"/>
      <w:r w:rsidRPr="00B4032D">
        <w:rPr>
          <w:rFonts w:ascii="華康芸風體W3" w:eastAsia="華康芸風體W3" w:hAnsi="標楷體" w:cs="Times New Roman" w:hint="eastAsia"/>
          <w:spacing w:val="-50"/>
          <w:sz w:val="36"/>
        </w:rPr>
        <w:t>Ａ</w:t>
      </w:r>
      <w:proofErr w:type="gramEnd"/>
      <w:r w:rsidRPr="00B4032D">
        <w:rPr>
          <w:rFonts w:ascii="華康芸風體W3" w:eastAsia="華康芸風體W3" w:hAnsi="標楷體" w:cs="Times New Roman" w:hint="eastAsia"/>
          <w:spacing w:val="-50"/>
          <w:sz w:val="36"/>
        </w:rPr>
        <w:t>：1.「</w:t>
      </w:r>
      <w:proofErr w:type="gramStart"/>
      <w:r w:rsidRPr="00B4032D">
        <w:rPr>
          <w:rFonts w:ascii="華康芸風體W3" w:eastAsia="華康芸風體W3" w:hAnsi="標楷體" w:cs="Times New Roman" w:hint="eastAsia"/>
          <w:spacing w:val="-50"/>
          <w:sz w:val="36"/>
        </w:rPr>
        <w:t>數甲</w:t>
      </w:r>
      <w:proofErr w:type="gramEnd"/>
      <w:r w:rsidRPr="00B4032D">
        <w:rPr>
          <w:rFonts w:ascii="華康芸風體W3" w:eastAsia="華康芸風體W3" w:hAnsi="標楷體" w:cs="Times New Roman" w:hint="eastAsia"/>
          <w:spacing w:val="-50"/>
          <w:sz w:val="36"/>
        </w:rPr>
        <w:t>」和「</w:t>
      </w:r>
      <w:proofErr w:type="gramStart"/>
      <w:r w:rsidRPr="00B4032D">
        <w:rPr>
          <w:rFonts w:ascii="華康芸風體W3" w:eastAsia="華康芸風體W3" w:hAnsi="標楷體" w:cs="Times New Roman" w:hint="eastAsia"/>
          <w:spacing w:val="-50"/>
          <w:sz w:val="36"/>
        </w:rPr>
        <w:t>數乙</w:t>
      </w:r>
      <w:proofErr w:type="gramEnd"/>
      <w:r w:rsidRPr="00B4032D">
        <w:rPr>
          <w:rFonts w:ascii="華康芸風體W3" w:eastAsia="華康芸風體W3" w:hAnsi="標楷體" w:cs="Times New Roman" w:hint="eastAsia"/>
          <w:spacing w:val="-50"/>
          <w:sz w:val="36"/>
        </w:rPr>
        <w:t>」兩科在升學考試時程上不相衝突，不只自然組可以加考「</w:t>
      </w:r>
      <w:proofErr w:type="gramStart"/>
      <w:r w:rsidRPr="00B4032D">
        <w:rPr>
          <w:rFonts w:ascii="華康芸風體W3" w:eastAsia="華康芸風體W3" w:hAnsi="標楷體" w:cs="Times New Roman" w:hint="eastAsia"/>
          <w:spacing w:val="-50"/>
          <w:sz w:val="36"/>
        </w:rPr>
        <w:t>數乙</w:t>
      </w:r>
      <w:proofErr w:type="gramEnd"/>
      <w:r w:rsidRPr="00B4032D">
        <w:rPr>
          <w:rFonts w:ascii="華康芸風體W3" w:eastAsia="華康芸風體W3" w:hAnsi="標楷體" w:cs="Times New Roman" w:hint="eastAsia"/>
          <w:spacing w:val="-50"/>
          <w:sz w:val="36"/>
        </w:rPr>
        <w:t>」，社會組同學也可以加考「</w:t>
      </w:r>
      <w:proofErr w:type="gramStart"/>
      <w:r w:rsidRPr="00B4032D">
        <w:rPr>
          <w:rFonts w:ascii="華康芸風體W3" w:eastAsia="華康芸風體W3" w:hAnsi="標楷體" w:cs="Times New Roman" w:hint="eastAsia"/>
          <w:spacing w:val="-50"/>
          <w:sz w:val="36"/>
        </w:rPr>
        <w:t>數甲</w:t>
      </w:r>
      <w:proofErr w:type="gramEnd"/>
      <w:r w:rsidRPr="00B4032D">
        <w:rPr>
          <w:rFonts w:ascii="華康芸風體W3" w:eastAsia="華康芸風體W3" w:hAnsi="標楷體" w:cs="Times New Roman" w:hint="eastAsia"/>
          <w:spacing w:val="-50"/>
          <w:sz w:val="36"/>
        </w:rPr>
        <w:t>」來增加自己的選填機會，但是選填機會多並不代表錄取的機會大。</w:t>
      </w:r>
    </w:p>
    <w:p w:rsidR="00B4032D" w:rsidRPr="00B4032D" w:rsidRDefault="00B4032D" w:rsidP="00B4032D">
      <w:pPr>
        <w:spacing w:line="360" w:lineRule="exact"/>
        <w:ind w:left="780" w:hangingChars="300" w:hanging="780"/>
        <w:rPr>
          <w:rFonts w:ascii="華康芸風體W3" w:eastAsia="華康芸風體W3" w:hAnsi="標楷體" w:cs="Times New Roman"/>
          <w:spacing w:val="-50"/>
          <w:sz w:val="36"/>
        </w:rPr>
      </w:pPr>
      <w:r w:rsidRPr="00B4032D">
        <w:rPr>
          <w:rFonts w:ascii="華康芸風體W3" w:eastAsia="華康芸風體W3" w:hAnsi="標楷體" w:cs="Times New Roman" w:hint="eastAsia"/>
          <w:spacing w:val="-50"/>
          <w:sz w:val="36"/>
        </w:rPr>
        <w:t xml:space="preserve">    2.根據大考中心的分析，這幾年同時報考「數甲」、「數乙」的考生中，自然組考生的「數乙」並未一定比社會組考生高分。因此，若自己有興趣的學群，</w:t>
      </w:r>
      <w:proofErr w:type="gramStart"/>
      <w:r w:rsidRPr="00B4032D">
        <w:rPr>
          <w:rFonts w:ascii="華康芸風體W3" w:eastAsia="華康芸風體W3" w:hAnsi="標楷體" w:cs="Times New Roman" w:hint="eastAsia"/>
          <w:spacing w:val="-50"/>
          <w:sz w:val="36"/>
        </w:rPr>
        <w:t>考科多為</w:t>
      </w:r>
      <w:proofErr w:type="gramEnd"/>
      <w:r w:rsidRPr="00B4032D">
        <w:rPr>
          <w:rFonts w:ascii="華康芸風體W3" w:eastAsia="華康芸風體W3" w:hAnsi="標楷體" w:cs="Times New Roman" w:hint="eastAsia"/>
          <w:spacing w:val="-50"/>
          <w:sz w:val="36"/>
        </w:rPr>
        <w:t>「</w:t>
      </w:r>
      <w:proofErr w:type="gramStart"/>
      <w:r w:rsidRPr="00B4032D">
        <w:rPr>
          <w:rFonts w:ascii="華康芸風體W3" w:eastAsia="華康芸風體W3" w:hAnsi="標楷體" w:cs="Times New Roman" w:hint="eastAsia"/>
          <w:spacing w:val="-50"/>
          <w:sz w:val="36"/>
        </w:rPr>
        <w:t>數乙</w:t>
      </w:r>
      <w:proofErr w:type="gramEnd"/>
      <w:r w:rsidRPr="00B4032D">
        <w:rPr>
          <w:rFonts w:ascii="華康芸風體W3" w:eastAsia="華康芸風體W3" w:hAnsi="標楷體" w:cs="Times New Roman" w:hint="eastAsia"/>
          <w:spacing w:val="-50"/>
          <w:sz w:val="36"/>
        </w:rPr>
        <w:t>」，專心在社會組反而有更多時間學好「</w:t>
      </w:r>
      <w:proofErr w:type="gramStart"/>
      <w:r w:rsidRPr="00B4032D">
        <w:rPr>
          <w:rFonts w:ascii="華康芸風體W3" w:eastAsia="華康芸風體W3" w:hAnsi="標楷體" w:cs="Times New Roman" w:hint="eastAsia"/>
          <w:spacing w:val="-50"/>
          <w:sz w:val="36"/>
        </w:rPr>
        <w:t>數乙</w:t>
      </w:r>
      <w:proofErr w:type="gramEnd"/>
      <w:r w:rsidRPr="00B4032D">
        <w:rPr>
          <w:rFonts w:ascii="華康芸風體W3" w:eastAsia="華康芸風體W3" w:hAnsi="標楷體" w:cs="Times New Roman" w:hint="eastAsia"/>
          <w:spacing w:val="-50"/>
          <w:sz w:val="36"/>
        </w:rPr>
        <w:t>」，自然就有較佳的升學機會，不必為了考好「</w:t>
      </w:r>
      <w:proofErr w:type="gramStart"/>
      <w:r w:rsidRPr="00B4032D">
        <w:rPr>
          <w:rFonts w:ascii="華康芸風體W3" w:eastAsia="華康芸風體W3" w:hAnsi="標楷體" w:cs="Times New Roman" w:hint="eastAsia"/>
          <w:spacing w:val="-50"/>
          <w:sz w:val="36"/>
        </w:rPr>
        <w:t>數乙</w:t>
      </w:r>
      <w:proofErr w:type="gramEnd"/>
      <w:r w:rsidRPr="00B4032D">
        <w:rPr>
          <w:rFonts w:ascii="華康芸風體W3" w:eastAsia="華康芸風體W3" w:hAnsi="標楷體" w:cs="Times New Roman" w:hint="eastAsia"/>
          <w:spacing w:val="-50"/>
          <w:sz w:val="36"/>
        </w:rPr>
        <w:t>」而選讀自然組，反而被物理、化學或生物的學習瓜分原本應</w:t>
      </w:r>
      <w:proofErr w:type="gramStart"/>
      <w:r w:rsidRPr="00B4032D">
        <w:rPr>
          <w:rFonts w:ascii="華康芸風體W3" w:eastAsia="華康芸風體W3" w:hAnsi="標楷體" w:cs="Times New Roman" w:hint="eastAsia"/>
          <w:spacing w:val="-50"/>
          <w:sz w:val="36"/>
        </w:rPr>
        <w:t>唸</w:t>
      </w:r>
      <w:proofErr w:type="gramEnd"/>
      <w:r w:rsidRPr="00B4032D">
        <w:rPr>
          <w:rFonts w:ascii="華康芸風體W3" w:eastAsia="華康芸風體W3" w:hAnsi="標楷體" w:cs="Times New Roman" w:hint="eastAsia"/>
          <w:spacing w:val="-50"/>
          <w:sz w:val="36"/>
        </w:rPr>
        <w:t>好數學的時間。</w:t>
      </w:r>
    </w:p>
    <w:p w:rsidR="00B4032D" w:rsidRPr="00B4032D" w:rsidRDefault="00B4032D" w:rsidP="00B4032D">
      <w:pPr>
        <w:spacing w:line="360" w:lineRule="exact"/>
        <w:ind w:left="780" w:hangingChars="300" w:hanging="780"/>
        <w:rPr>
          <w:rFonts w:ascii="華康芸風體W3" w:eastAsia="華康芸風體W3" w:hAnsi="標楷體" w:cs="Times New Roman"/>
          <w:spacing w:val="-50"/>
          <w:sz w:val="36"/>
        </w:rPr>
      </w:pPr>
      <w:r w:rsidRPr="00B4032D">
        <w:rPr>
          <w:rFonts w:ascii="華康芸風體W3" w:eastAsia="華康芸風體W3" w:hAnsi="標楷體" w:cs="Times New Roman" w:hint="eastAsia"/>
          <w:spacing w:val="-50"/>
          <w:sz w:val="36"/>
        </w:rPr>
        <w:t xml:space="preserve">    3.除非兼具對社會科學的興趣，或具相關學群之性向，否則即使增加了就讀的機會，也並不一定符合自己的興趣，未來在大學或就業後的適應，恐怕面臨較多的挑戰。</w:t>
      </w:r>
    </w:p>
    <w:p w:rsidR="00B4032D" w:rsidRPr="00B4032D" w:rsidRDefault="00E0466B" w:rsidP="00B4032D">
      <w:pPr>
        <w:spacing w:line="360" w:lineRule="exact"/>
        <w:ind w:left="780" w:hangingChars="300" w:hanging="780"/>
        <w:rPr>
          <w:rFonts w:ascii="華康芸風體W3" w:eastAsia="華康芸風體W3" w:hAnsi="標楷體" w:cs="Times New Roman"/>
          <w:spacing w:val="-50"/>
          <w:sz w:val="36"/>
        </w:rPr>
      </w:pPr>
      <w:r w:rsidRPr="00E0466B">
        <w:rPr>
          <w:rFonts w:ascii="文鼎粗鋼筆行楷" w:eastAsia="文鼎粗鋼筆行楷"/>
          <w:bCs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446.2pt;margin-top:23.5pt;width:62.4pt;height:28.8pt;z-index:251660288" fillcolor="white [3201]" strokecolor="#f79646 [3209]" strokeweight="5pt">
            <v:stroke linestyle="thickThin"/>
            <v:shadow color="#868686"/>
            <v:textbox style="mso-next-textbox:#_x0000_s2052">
              <w:txbxContent>
                <w:p w:rsidR="00B61B7C" w:rsidRPr="007E6D0F" w:rsidRDefault="00B61B7C" w:rsidP="00B61B7C">
                  <w:pPr>
                    <w:snapToGrid w:val="0"/>
                    <w:rPr>
                      <w:rFonts w:ascii="華康棒棒體W5" w:eastAsia="華康棒棒體W5"/>
                      <w:position w:val="6"/>
                      <w:sz w:val="28"/>
                    </w:rPr>
                  </w:pPr>
                  <w:r w:rsidRPr="007E6D0F">
                    <w:rPr>
                      <w:rFonts w:ascii="華康棒棒體W5" w:eastAsia="華康棒棒體W5" w:hint="eastAsia"/>
                      <w:position w:val="6"/>
                      <w:sz w:val="28"/>
                    </w:rPr>
                    <w:t>續背面</w:t>
                  </w:r>
                </w:p>
              </w:txbxContent>
            </v:textbox>
          </v:shape>
        </w:pict>
      </w:r>
      <w:r w:rsidR="00B4032D" w:rsidRPr="00B4032D">
        <w:rPr>
          <w:rFonts w:ascii="華康芸風體W3" w:eastAsia="華康芸風體W3" w:hAnsi="標楷體" w:cs="Times New Roman" w:hint="eastAsia"/>
          <w:spacing w:val="-50"/>
          <w:sz w:val="36"/>
        </w:rPr>
        <w:t xml:space="preserve">    4.選讀社會組的同學可能會擔心錄取的機會受影響，其實多數高中</w:t>
      </w:r>
      <w:r w:rsidR="007F2D66">
        <w:rPr>
          <w:rFonts w:ascii="華康芸風體W3" w:eastAsia="華康芸風體W3" w:hAnsi="標楷體" w:hint="eastAsia"/>
          <w:spacing w:val="-50"/>
          <w:sz w:val="36"/>
        </w:rPr>
        <w:t>都會為</w:t>
      </w:r>
      <w:r w:rsidR="00B4032D" w:rsidRPr="00B4032D">
        <w:rPr>
          <w:rFonts w:ascii="華康芸風體W3" w:eastAsia="華康芸風體W3" w:hAnsi="標楷體" w:cs="Times New Roman" w:hint="eastAsia"/>
          <w:spacing w:val="-50"/>
          <w:sz w:val="36"/>
        </w:rPr>
        <w:t>社會組學生</w:t>
      </w:r>
      <w:r w:rsidR="00B4032D" w:rsidRPr="00B4032D">
        <w:rPr>
          <w:rFonts w:ascii="華康芸風體W3" w:eastAsia="華康芸風體W3" w:hAnsi="標楷體" w:cs="Times New Roman" w:hint="eastAsia"/>
          <w:spacing w:val="-50"/>
          <w:sz w:val="36"/>
        </w:rPr>
        <w:lastRenderedPageBreak/>
        <w:t>開設較多節數的國文、英文或相關的選修課程，而</w:t>
      </w:r>
      <w:proofErr w:type="gramStart"/>
      <w:r w:rsidR="00B4032D" w:rsidRPr="00B4032D">
        <w:rPr>
          <w:rFonts w:ascii="華康芸風體W3" w:eastAsia="華康芸風體W3" w:hAnsi="標楷體" w:cs="Times New Roman" w:hint="eastAsia"/>
          <w:spacing w:val="-50"/>
          <w:sz w:val="36"/>
        </w:rPr>
        <w:t>採</w:t>
      </w:r>
      <w:proofErr w:type="gramEnd"/>
      <w:r w:rsidR="00B4032D" w:rsidRPr="00B4032D">
        <w:rPr>
          <w:rFonts w:ascii="華康芸風體W3" w:eastAsia="華康芸風體W3" w:hAnsi="標楷體" w:cs="Times New Roman" w:hint="eastAsia"/>
          <w:spacing w:val="-50"/>
          <w:sz w:val="36"/>
        </w:rPr>
        <w:t>計或重視</w:t>
      </w:r>
      <w:proofErr w:type="gramStart"/>
      <w:r w:rsidR="00B4032D" w:rsidRPr="00B4032D">
        <w:rPr>
          <w:rFonts w:ascii="華康芸風體W3" w:eastAsia="華康芸風體W3" w:hAnsi="標楷體" w:cs="Times New Roman" w:hint="eastAsia"/>
          <w:spacing w:val="-50"/>
          <w:sz w:val="36"/>
        </w:rPr>
        <w:t>這些考</w:t>
      </w:r>
      <w:proofErr w:type="gramEnd"/>
      <w:r w:rsidR="00B4032D" w:rsidRPr="00B4032D">
        <w:rPr>
          <w:rFonts w:ascii="華康芸風體W3" w:eastAsia="華康芸風體W3" w:hAnsi="標楷體" w:cs="Times New Roman" w:hint="eastAsia"/>
          <w:spacing w:val="-50"/>
          <w:sz w:val="36"/>
        </w:rPr>
        <w:t>科的</w:t>
      </w:r>
      <w:proofErr w:type="gramStart"/>
      <w:r w:rsidR="00B4032D" w:rsidRPr="00B4032D">
        <w:rPr>
          <w:rFonts w:ascii="華康芸風體W3" w:eastAsia="華康芸風體W3" w:hAnsi="標楷體" w:cs="Times New Roman" w:hint="eastAsia"/>
          <w:spacing w:val="-50"/>
          <w:sz w:val="36"/>
        </w:rPr>
        <w:t>的</w:t>
      </w:r>
      <w:proofErr w:type="gramEnd"/>
      <w:r w:rsidR="00B4032D" w:rsidRPr="00B4032D">
        <w:rPr>
          <w:rFonts w:ascii="華康芸風體W3" w:eastAsia="華康芸風體W3" w:hAnsi="標楷體" w:cs="Times New Roman" w:hint="eastAsia"/>
          <w:spacing w:val="-50"/>
          <w:sz w:val="36"/>
        </w:rPr>
        <w:t>大學校系也相當多，社會組同學如認真學習，將具其優勢。</w:t>
      </w:r>
    </w:p>
    <w:p w:rsidR="00B4032D" w:rsidRPr="00B4032D" w:rsidRDefault="00B4032D" w:rsidP="002B6C86">
      <w:pPr>
        <w:spacing w:beforeLines="50" w:line="400" w:lineRule="exact"/>
        <w:ind w:left="561" w:hangingChars="200" w:hanging="561"/>
        <w:rPr>
          <w:rFonts w:ascii="華康海報體W9" w:eastAsia="華康海報體W9" w:hAnsi="新細明體" w:cs="Times New Roman"/>
          <w:b/>
          <w:bCs/>
          <w:sz w:val="28"/>
        </w:rPr>
      </w:pPr>
      <w:r w:rsidRPr="00B4032D">
        <w:rPr>
          <w:rFonts w:ascii="華康海報體W9" w:eastAsia="華康海報體W9" w:hAnsi="新細明體" w:cs="Times New Roman" w:hint="eastAsia"/>
          <w:b/>
          <w:bCs/>
          <w:sz w:val="28"/>
        </w:rPr>
        <w:t>Q9：聽說升大學的甄選入學</w:t>
      </w:r>
      <w:proofErr w:type="gramStart"/>
      <w:r w:rsidRPr="00B4032D">
        <w:rPr>
          <w:rFonts w:ascii="華康海報體W9" w:eastAsia="華康海報體W9" w:hAnsi="新細明體" w:cs="Times New Roman" w:hint="eastAsia"/>
          <w:b/>
          <w:bCs/>
          <w:sz w:val="28"/>
        </w:rPr>
        <w:t>學</w:t>
      </w:r>
      <w:proofErr w:type="gramEnd"/>
      <w:r w:rsidRPr="00B4032D">
        <w:rPr>
          <w:rFonts w:ascii="華康海報體W9" w:eastAsia="華康海報體W9" w:hAnsi="新細明體" w:cs="Times New Roman" w:hint="eastAsia"/>
          <w:b/>
          <w:bCs/>
          <w:sz w:val="28"/>
        </w:rPr>
        <w:t>測自然考科設計，較有利於高二</w:t>
      </w:r>
      <w:proofErr w:type="gramStart"/>
      <w:r w:rsidRPr="00B4032D">
        <w:rPr>
          <w:rFonts w:ascii="華康海報體W9" w:eastAsia="華康海報體W9" w:hAnsi="新細明體" w:cs="Times New Roman" w:hint="eastAsia"/>
          <w:b/>
          <w:bCs/>
          <w:sz w:val="28"/>
        </w:rPr>
        <w:t>自然科必選修</w:t>
      </w:r>
      <w:proofErr w:type="gramEnd"/>
      <w:r w:rsidRPr="00B4032D">
        <w:rPr>
          <w:rFonts w:ascii="華康海報體W9" w:eastAsia="華康海報體W9" w:hAnsi="新細明體" w:cs="Times New Roman" w:hint="eastAsia"/>
          <w:b/>
          <w:bCs/>
          <w:sz w:val="28"/>
        </w:rPr>
        <w:t>愈多的學生，真的是這樣嗎？</w:t>
      </w:r>
    </w:p>
    <w:p w:rsidR="00B4032D" w:rsidRPr="00B4032D" w:rsidRDefault="00B4032D" w:rsidP="00B4032D">
      <w:pPr>
        <w:spacing w:line="360" w:lineRule="exact"/>
        <w:ind w:left="520" w:hangingChars="200" w:hanging="520"/>
        <w:rPr>
          <w:rFonts w:ascii="華康芸風體W3" w:eastAsia="華康芸風體W3" w:hAnsi="標楷體" w:cs="Times New Roman"/>
          <w:spacing w:val="-50"/>
          <w:sz w:val="36"/>
          <w:szCs w:val="36"/>
        </w:rPr>
      </w:pPr>
      <w:proofErr w:type="gramStart"/>
      <w:r w:rsidRPr="00B4032D">
        <w:rPr>
          <w:rFonts w:ascii="華康芸風體W3" w:eastAsia="華康芸風體W3" w:hAnsi="標楷體" w:cs="Times New Roman" w:hint="eastAsia"/>
          <w:spacing w:val="-50"/>
          <w:sz w:val="36"/>
          <w:szCs w:val="36"/>
        </w:rPr>
        <w:t>Ａ</w:t>
      </w:r>
      <w:proofErr w:type="gramEnd"/>
      <w:r w:rsidRPr="00B4032D">
        <w:rPr>
          <w:rFonts w:ascii="華康芸風體W3" w:eastAsia="華康芸風體W3" w:hAnsi="標楷體" w:cs="Times New Roman" w:hint="eastAsia"/>
          <w:spacing w:val="-50"/>
          <w:sz w:val="36"/>
          <w:szCs w:val="36"/>
        </w:rPr>
        <w:t>：1.</w:t>
      </w:r>
      <w:proofErr w:type="gramStart"/>
      <w:r w:rsidRPr="00B4032D">
        <w:rPr>
          <w:rFonts w:ascii="華康芸風體W3" w:eastAsia="華康芸風體W3" w:hAnsi="標楷體" w:cs="Times New Roman" w:hint="eastAsia"/>
          <w:spacing w:val="-50"/>
          <w:sz w:val="36"/>
          <w:szCs w:val="36"/>
        </w:rPr>
        <w:t>學測自然</w:t>
      </w:r>
      <w:proofErr w:type="gramEnd"/>
      <w:r w:rsidRPr="00B4032D">
        <w:rPr>
          <w:rFonts w:ascii="華康芸風體W3" w:eastAsia="華康芸風體W3" w:hAnsi="標楷體" w:cs="Times New Roman" w:hint="eastAsia"/>
          <w:spacing w:val="-50"/>
          <w:sz w:val="36"/>
          <w:szCs w:val="36"/>
        </w:rPr>
        <w:t>考題設計分為兩部份，第一部分的考試範圍是高一的基礎科學：基礎物理、基礎化學、基礎生物、基礎地科，此四科是高一學生共同必修，所以必須全數答對才能得到第一部分原始分數的滿分。而第二部份則是高二的自然學科：基礎物理A版、基礎化學、基礎地科、基礎生物。然因各高中學生高二各類組在自然科目及時數開設的不同，所以第二部份的考題設計為答對某一比例的題目，第二部分即可得滿分。</w:t>
      </w:r>
      <w:proofErr w:type="gramStart"/>
      <w:r w:rsidRPr="00B4032D">
        <w:rPr>
          <w:rFonts w:ascii="華康芸風體W3" w:eastAsia="華康芸風體W3" w:hAnsi="標楷體" w:cs="Times New Roman" w:hint="eastAsia"/>
          <w:b/>
          <w:spacing w:val="-50"/>
          <w:sz w:val="36"/>
          <w:szCs w:val="36"/>
        </w:rPr>
        <w:t>（</w:t>
      </w:r>
      <w:proofErr w:type="gramEnd"/>
      <w:r w:rsidRPr="00B4032D">
        <w:rPr>
          <w:rFonts w:ascii="華康芸風體W3" w:eastAsia="華康芸風體W3" w:hAnsi="標楷體" w:cs="Times New Roman" w:hint="eastAsia"/>
          <w:b/>
          <w:spacing w:val="-50"/>
          <w:sz w:val="36"/>
          <w:szCs w:val="36"/>
        </w:rPr>
        <w:t>以102年學測自然科為例：第一部分滿分80分，每題均計分；第二部份，設計56分的考題，滿分48分，此部份得分超過48分以上以48分計。）</w:t>
      </w:r>
    </w:p>
    <w:p w:rsidR="00B4032D" w:rsidRPr="00B4032D" w:rsidRDefault="00B4032D" w:rsidP="00B4032D">
      <w:pPr>
        <w:spacing w:line="360" w:lineRule="exact"/>
        <w:ind w:left="520" w:hangingChars="200" w:hanging="520"/>
        <w:rPr>
          <w:rFonts w:ascii="華康芸風體W3" w:eastAsia="華康芸風體W3" w:hAnsi="標楷體" w:cs="Times New Roman"/>
          <w:spacing w:val="-50"/>
          <w:sz w:val="36"/>
          <w:szCs w:val="36"/>
        </w:rPr>
      </w:pPr>
      <w:r w:rsidRPr="00B4032D">
        <w:rPr>
          <w:rFonts w:ascii="華康芸風體W3" w:eastAsia="華康芸風體W3" w:hAnsi="標楷體" w:cs="Times New Roman" w:hint="eastAsia"/>
          <w:spacing w:val="-50"/>
          <w:sz w:val="36"/>
          <w:szCs w:val="36"/>
        </w:rPr>
        <w:t xml:space="preserve">   2.從考科設計來看，表面上似乎是高二選讀自然科目或時數越多，答對率就越高。但就自然組而言，除非對自然科有濃厚興趣或學習潛力的話，高二多修一門自然學科，負擔加重，有可能造成個人在英文或數學的學習時間減少，而無法達成預期的結果。</w:t>
      </w:r>
      <w:r w:rsidRPr="00B4032D">
        <w:rPr>
          <w:rFonts w:ascii="華康芸風體W3" w:eastAsia="華康芸風體W3" w:hAnsi="標楷體" w:cs="Times New Roman" w:hint="eastAsia"/>
          <w:b/>
          <w:spacing w:val="-50"/>
          <w:sz w:val="36"/>
          <w:szCs w:val="36"/>
          <w:u w:val="single"/>
        </w:rPr>
        <w:t>所以除非你是以</w:t>
      </w:r>
      <w:proofErr w:type="gramStart"/>
      <w:r w:rsidRPr="00B4032D">
        <w:rPr>
          <w:rFonts w:ascii="華康芸風體W3" w:eastAsia="華康芸風體W3" w:hAnsi="標楷體" w:cs="Times New Roman" w:hint="eastAsia"/>
          <w:b/>
          <w:spacing w:val="-50"/>
          <w:sz w:val="36"/>
          <w:szCs w:val="36"/>
          <w:u w:val="single"/>
        </w:rPr>
        <w:t>醫</w:t>
      </w:r>
      <w:proofErr w:type="gramEnd"/>
      <w:r w:rsidRPr="00B4032D">
        <w:rPr>
          <w:rFonts w:ascii="華康芸風體W3" w:eastAsia="華康芸風體W3" w:hAnsi="標楷體" w:cs="Times New Roman" w:hint="eastAsia"/>
          <w:b/>
          <w:spacing w:val="-50"/>
          <w:sz w:val="36"/>
          <w:szCs w:val="36"/>
          <w:u w:val="single"/>
        </w:rPr>
        <w:t>、農、生命科學</w:t>
      </w:r>
      <w:proofErr w:type="gramStart"/>
      <w:r w:rsidRPr="00B4032D">
        <w:rPr>
          <w:rFonts w:ascii="華康芸風體W3" w:eastAsia="華康芸風體W3" w:hAnsi="標楷體" w:cs="Times New Roman" w:hint="eastAsia"/>
          <w:b/>
          <w:spacing w:val="-50"/>
          <w:sz w:val="36"/>
          <w:szCs w:val="36"/>
          <w:u w:val="single"/>
        </w:rPr>
        <w:t>學</w:t>
      </w:r>
      <w:proofErr w:type="gramEnd"/>
      <w:r w:rsidRPr="00B4032D">
        <w:rPr>
          <w:rFonts w:ascii="華康芸風體W3" w:eastAsia="華康芸風體W3" w:hAnsi="標楷體" w:cs="Times New Roman" w:hint="eastAsia"/>
          <w:b/>
          <w:spacing w:val="-50"/>
          <w:sz w:val="36"/>
          <w:szCs w:val="36"/>
          <w:u w:val="single"/>
        </w:rPr>
        <w:t>群的科系為目標，而且對生物有濃厚興趣（高三生物將有4學分），</w:t>
      </w:r>
      <w:r w:rsidRPr="00B4032D">
        <w:rPr>
          <w:rFonts w:ascii="華康芸風體W3" w:eastAsia="華康芸風體W3" w:hAnsi="標楷體" w:cs="Times New Roman" w:hint="eastAsia"/>
          <w:spacing w:val="-50"/>
          <w:sz w:val="36"/>
          <w:szCs w:val="36"/>
        </w:rPr>
        <w:t>否則選讀三類組，不但沒有興趣，又造成其他科目無法專精，反倒在學測無法勝出，或許連</w:t>
      </w:r>
      <w:proofErr w:type="gramStart"/>
      <w:r w:rsidRPr="00B4032D">
        <w:rPr>
          <w:rFonts w:ascii="華康芸風體W3" w:eastAsia="華康芸風體W3" w:hAnsi="標楷體" w:cs="Times New Roman" w:hint="eastAsia"/>
          <w:spacing w:val="-50"/>
          <w:sz w:val="36"/>
          <w:szCs w:val="36"/>
        </w:rPr>
        <w:t>指考都</w:t>
      </w:r>
      <w:proofErr w:type="gramEnd"/>
      <w:r w:rsidRPr="00B4032D">
        <w:rPr>
          <w:rFonts w:ascii="華康芸風體W3" w:eastAsia="華康芸風體W3" w:hAnsi="標楷體" w:cs="Times New Roman" w:hint="eastAsia"/>
          <w:spacing w:val="-50"/>
          <w:sz w:val="36"/>
          <w:szCs w:val="36"/>
        </w:rPr>
        <w:t>賠了進去。</w:t>
      </w:r>
    </w:p>
    <w:p w:rsidR="00B4032D" w:rsidRPr="00B4032D" w:rsidRDefault="00B4032D" w:rsidP="00B4032D">
      <w:pPr>
        <w:spacing w:line="360" w:lineRule="exact"/>
        <w:ind w:leftChars="133" w:left="579" w:hangingChars="100" w:hanging="260"/>
        <w:rPr>
          <w:rFonts w:ascii="華康芸風體W3" w:eastAsia="華康芸風體W3" w:hAnsi="新細明體" w:cs="Times New Roman"/>
          <w:b/>
          <w:bCs/>
          <w:spacing w:val="-50"/>
          <w:sz w:val="36"/>
          <w:szCs w:val="36"/>
        </w:rPr>
      </w:pPr>
      <w:r w:rsidRPr="00B4032D">
        <w:rPr>
          <w:rFonts w:ascii="華康芸風體W3" w:eastAsia="華康芸風體W3" w:hAnsi="標楷體" w:cs="Times New Roman" w:hint="eastAsia"/>
          <w:spacing w:val="-50"/>
          <w:sz w:val="36"/>
          <w:szCs w:val="36"/>
        </w:rPr>
        <w:t>3.未來高二社會組的課程自然科將必選4門課8學分（基礎物理A版、基礎化學、基礎地科、基礎生物），較往年社會組</w:t>
      </w:r>
      <w:proofErr w:type="gramStart"/>
      <w:r w:rsidRPr="00B4032D">
        <w:rPr>
          <w:rFonts w:ascii="華康芸風體W3" w:eastAsia="華康芸風體W3" w:hAnsi="標楷體" w:cs="Times New Roman" w:hint="eastAsia"/>
          <w:spacing w:val="-50"/>
          <w:sz w:val="36"/>
          <w:szCs w:val="36"/>
        </w:rPr>
        <w:t>學生多修</w:t>
      </w:r>
      <w:proofErr w:type="gramEnd"/>
      <w:r w:rsidRPr="00B4032D">
        <w:rPr>
          <w:rFonts w:ascii="華康芸風體W3" w:eastAsia="華康芸風體W3" w:hAnsi="標楷體" w:cs="Times New Roman" w:hint="eastAsia"/>
          <w:spacing w:val="-50"/>
          <w:sz w:val="36"/>
          <w:szCs w:val="36"/>
        </w:rPr>
        <w:t>4學分。另外大學甄選入學有關社會組科系要檢定、篩選或</w:t>
      </w:r>
      <w:proofErr w:type="gramStart"/>
      <w:r w:rsidRPr="00B4032D">
        <w:rPr>
          <w:rFonts w:ascii="華康芸風體W3" w:eastAsia="華康芸風體W3" w:hAnsi="標楷體" w:cs="Times New Roman" w:hint="eastAsia"/>
          <w:spacing w:val="-50"/>
          <w:sz w:val="36"/>
          <w:szCs w:val="36"/>
        </w:rPr>
        <w:t>採</w:t>
      </w:r>
      <w:proofErr w:type="gramEnd"/>
      <w:r w:rsidRPr="00B4032D">
        <w:rPr>
          <w:rFonts w:ascii="華康芸風體W3" w:eastAsia="華康芸風體W3" w:hAnsi="標楷體" w:cs="Times New Roman" w:hint="eastAsia"/>
          <w:spacing w:val="-50"/>
          <w:sz w:val="36"/>
          <w:szCs w:val="36"/>
        </w:rPr>
        <w:t>計自然科的校系並不多，影響不大，學生</w:t>
      </w:r>
      <w:proofErr w:type="gramStart"/>
      <w:r w:rsidRPr="00B4032D">
        <w:rPr>
          <w:rFonts w:ascii="華康芸風體W3" w:eastAsia="華康芸風體W3" w:hAnsi="標楷體" w:cs="Times New Roman" w:hint="eastAsia"/>
          <w:spacing w:val="-50"/>
          <w:sz w:val="36"/>
          <w:szCs w:val="36"/>
        </w:rPr>
        <w:t>勿</w:t>
      </w:r>
      <w:proofErr w:type="gramEnd"/>
      <w:r w:rsidRPr="00B4032D">
        <w:rPr>
          <w:rFonts w:ascii="華康芸風體W3" w:eastAsia="華康芸風體W3" w:hAnsi="標楷體" w:cs="Times New Roman" w:hint="eastAsia"/>
          <w:spacing w:val="-50"/>
          <w:sz w:val="36"/>
          <w:szCs w:val="36"/>
        </w:rPr>
        <w:t>擔心。再者只要將國、英、數、社等科目打好基礎，並將高一基礎科學及高二社會組所選讀的自然科準備好即足夠（本校社會組學生101年學測自然科達頂標14級分以上有20人，達前標12級分以上有131人）。</w:t>
      </w:r>
    </w:p>
    <w:p w:rsidR="00B4032D" w:rsidRPr="00B4032D" w:rsidRDefault="00B4032D" w:rsidP="006F0890">
      <w:pPr>
        <w:snapToGrid w:val="0"/>
        <w:spacing w:line="400" w:lineRule="exact"/>
        <w:rPr>
          <w:rFonts w:ascii="王漢宗綜藝體繁" w:eastAsia="王漢宗綜藝體繁"/>
          <w:sz w:val="32"/>
          <w:szCs w:val="32"/>
        </w:rPr>
      </w:pPr>
    </w:p>
    <w:sectPr w:rsidR="00B4032D" w:rsidRPr="00B4032D" w:rsidSect="00C35911">
      <w:pgSz w:w="11906" w:h="16838"/>
      <w:pgMar w:top="113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42F" w:rsidRDefault="00A9442F" w:rsidP="000F3D92">
      <w:r>
        <w:separator/>
      </w:r>
    </w:p>
  </w:endnote>
  <w:endnote w:type="continuationSeparator" w:id="0">
    <w:p w:rsidR="00A9442F" w:rsidRDefault="00A9442F" w:rsidP="000F3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綜藝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文鼎粗鋼筆行楷">
    <w:panose1 w:val="02010609010101010101"/>
    <w:charset w:val="88"/>
    <w:family w:val="modern"/>
    <w:pitch w:val="fixed"/>
    <w:sig w:usb0="00000F41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芸風體W3(P)">
    <w:panose1 w:val="020F0400000000000000"/>
    <w:charset w:val="88"/>
    <w:family w:val="swiss"/>
    <w:pitch w:val="variable"/>
    <w:sig w:usb0="800002E3" w:usb1="28CFFCFA" w:usb2="00000016" w:usb3="00000000" w:csb0="00100000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華康芸風體W3">
    <w:panose1 w:val="020F0400000000000000"/>
    <w:charset w:val="88"/>
    <w:family w:val="swiss"/>
    <w:pitch w:val="variable"/>
    <w:sig w:usb0="800002E3" w:usb1="28CFFCFA" w:usb2="00000016" w:usb3="00000000" w:csb0="00100000" w:csb1="00000000"/>
  </w:font>
  <w:font w:name="華康棒棒體W5">
    <w:panose1 w:val="040F05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42F" w:rsidRDefault="00A9442F" w:rsidP="000F3D92">
      <w:r>
        <w:separator/>
      </w:r>
    </w:p>
  </w:footnote>
  <w:footnote w:type="continuationSeparator" w:id="0">
    <w:p w:rsidR="00A9442F" w:rsidRDefault="00A9442F" w:rsidP="000F3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CD9"/>
    <w:multiLevelType w:val="multilevel"/>
    <w:tmpl w:val="0EF29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E124B"/>
    <w:multiLevelType w:val="hybridMultilevel"/>
    <w:tmpl w:val="9544DFD4"/>
    <w:lvl w:ilvl="0" w:tplc="82DEEB64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F2F8AE7C" w:tentative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6EEA66B0" w:tentative="1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EC66A3B6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1A30E70C" w:tentative="1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6F28DA0C" w:tentative="1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9530E1B4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3426DC80" w:tentative="1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A014B9EE" w:tentative="1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2">
    <w:nsid w:val="19690F4A"/>
    <w:multiLevelType w:val="hybridMultilevel"/>
    <w:tmpl w:val="8FE835E8"/>
    <w:lvl w:ilvl="0" w:tplc="ECC282B4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F04176A"/>
    <w:multiLevelType w:val="hybridMultilevel"/>
    <w:tmpl w:val="C3F0539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8507EB"/>
    <w:multiLevelType w:val="hybridMultilevel"/>
    <w:tmpl w:val="F3662654"/>
    <w:lvl w:ilvl="0" w:tplc="2B827236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11E05C0"/>
    <w:multiLevelType w:val="hybridMultilevel"/>
    <w:tmpl w:val="5CD48CE0"/>
    <w:lvl w:ilvl="0" w:tplc="82DEEB64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F2F8AE7C" w:tentative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6EEA66B0" w:tentative="1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EC66A3B6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1A30E70C" w:tentative="1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6F28DA0C" w:tentative="1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9530E1B4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3426DC80" w:tentative="1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A014B9EE" w:tentative="1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6">
    <w:nsid w:val="34891B6C"/>
    <w:multiLevelType w:val="hybridMultilevel"/>
    <w:tmpl w:val="557E49A6"/>
    <w:lvl w:ilvl="0" w:tplc="ECC282B4">
      <w:start w:val="1"/>
      <w:numFmt w:val="decimal"/>
      <w:lvlText w:val="(%1)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3D867828"/>
    <w:multiLevelType w:val="hybridMultilevel"/>
    <w:tmpl w:val="536CE756"/>
    <w:lvl w:ilvl="0" w:tplc="0409000D">
      <w:start w:val="1"/>
      <w:numFmt w:val="bullet"/>
      <w:lvlText w:val=""/>
      <w:lvlJc w:val="left"/>
      <w:pPr>
        <w:ind w:left="1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</w:abstractNum>
  <w:abstractNum w:abstractNumId="8">
    <w:nsid w:val="6B55642F"/>
    <w:multiLevelType w:val="hybridMultilevel"/>
    <w:tmpl w:val="73342FAC"/>
    <w:lvl w:ilvl="0" w:tplc="395AC366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6BC36FA1"/>
    <w:multiLevelType w:val="hybridMultilevel"/>
    <w:tmpl w:val="058C15FC"/>
    <w:lvl w:ilvl="0" w:tplc="59965B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B8C11C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E2E1AA0"/>
    <w:multiLevelType w:val="hybridMultilevel"/>
    <w:tmpl w:val="DFF437E4"/>
    <w:lvl w:ilvl="0" w:tplc="616E4F1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72EE5518"/>
    <w:multiLevelType w:val="hybridMultilevel"/>
    <w:tmpl w:val="CF94E1A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EEC7C81"/>
    <w:multiLevelType w:val="hybridMultilevel"/>
    <w:tmpl w:val="46520486"/>
    <w:lvl w:ilvl="0" w:tplc="46BC2DD6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D9E221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10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6322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D92"/>
    <w:rsid w:val="00004FD8"/>
    <w:rsid w:val="00007FAE"/>
    <w:rsid w:val="000157E8"/>
    <w:rsid w:val="00042E49"/>
    <w:rsid w:val="000533AA"/>
    <w:rsid w:val="00062A5B"/>
    <w:rsid w:val="00097EB9"/>
    <w:rsid w:val="000A4087"/>
    <w:rsid w:val="000B4A44"/>
    <w:rsid w:val="000F3D92"/>
    <w:rsid w:val="000F486B"/>
    <w:rsid w:val="00100862"/>
    <w:rsid w:val="00104709"/>
    <w:rsid w:val="00104FA8"/>
    <w:rsid w:val="00111D92"/>
    <w:rsid w:val="00112991"/>
    <w:rsid w:val="00117A9A"/>
    <w:rsid w:val="00127D55"/>
    <w:rsid w:val="00144477"/>
    <w:rsid w:val="00155A31"/>
    <w:rsid w:val="001758D6"/>
    <w:rsid w:val="001775C5"/>
    <w:rsid w:val="001A5AA9"/>
    <w:rsid w:val="001B7C4B"/>
    <w:rsid w:val="001D48F6"/>
    <w:rsid w:val="001F3E1E"/>
    <w:rsid w:val="002037A9"/>
    <w:rsid w:val="002434B1"/>
    <w:rsid w:val="0027507A"/>
    <w:rsid w:val="00285AC8"/>
    <w:rsid w:val="002876AE"/>
    <w:rsid w:val="002B6C86"/>
    <w:rsid w:val="00311307"/>
    <w:rsid w:val="0034205A"/>
    <w:rsid w:val="00365048"/>
    <w:rsid w:val="003711F2"/>
    <w:rsid w:val="003A50AD"/>
    <w:rsid w:val="003C48C1"/>
    <w:rsid w:val="003E5EF6"/>
    <w:rsid w:val="003F4C4D"/>
    <w:rsid w:val="00401774"/>
    <w:rsid w:val="00406AB0"/>
    <w:rsid w:val="00423EAE"/>
    <w:rsid w:val="00466DED"/>
    <w:rsid w:val="00494D5F"/>
    <w:rsid w:val="004B2C2E"/>
    <w:rsid w:val="004C20B4"/>
    <w:rsid w:val="004E49C3"/>
    <w:rsid w:val="004F02A2"/>
    <w:rsid w:val="004F388E"/>
    <w:rsid w:val="0051363A"/>
    <w:rsid w:val="00535E84"/>
    <w:rsid w:val="005363B9"/>
    <w:rsid w:val="005415CF"/>
    <w:rsid w:val="00591C83"/>
    <w:rsid w:val="00593DD1"/>
    <w:rsid w:val="005B7256"/>
    <w:rsid w:val="005B7DAB"/>
    <w:rsid w:val="005D5501"/>
    <w:rsid w:val="005E07AF"/>
    <w:rsid w:val="005F3409"/>
    <w:rsid w:val="006300E4"/>
    <w:rsid w:val="006323E5"/>
    <w:rsid w:val="00633D8F"/>
    <w:rsid w:val="0065745D"/>
    <w:rsid w:val="006712FD"/>
    <w:rsid w:val="006971A1"/>
    <w:rsid w:val="006D0C19"/>
    <w:rsid w:val="006E6582"/>
    <w:rsid w:val="006E79AA"/>
    <w:rsid w:val="006F0890"/>
    <w:rsid w:val="007167C0"/>
    <w:rsid w:val="007303D4"/>
    <w:rsid w:val="00745ECA"/>
    <w:rsid w:val="0076047A"/>
    <w:rsid w:val="00791F8D"/>
    <w:rsid w:val="0079661E"/>
    <w:rsid w:val="007B04BE"/>
    <w:rsid w:val="007D259F"/>
    <w:rsid w:val="007D68E0"/>
    <w:rsid w:val="007D7BA4"/>
    <w:rsid w:val="007E7163"/>
    <w:rsid w:val="007F2D66"/>
    <w:rsid w:val="00804555"/>
    <w:rsid w:val="008207CC"/>
    <w:rsid w:val="00827A9E"/>
    <w:rsid w:val="00833200"/>
    <w:rsid w:val="008721D5"/>
    <w:rsid w:val="00885A95"/>
    <w:rsid w:val="00897A87"/>
    <w:rsid w:val="008A19BE"/>
    <w:rsid w:val="008B10DC"/>
    <w:rsid w:val="008D57B3"/>
    <w:rsid w:val="008D7D3B"/>
    <w:rsid w:val="008F51AB"/>
    <w:rsid w:val="00922CAE"/>
    <w:rsid w:val="00925782"/>
    <w:rsid w:val="00946D7E"/>
    <w:rsid w:val="009816FF"/>
    <w:rsid w:val="0098632B"/>
    <w:rsid w:val="009906A6"/>
    <w:rsid w:val="009974A6"/>
    <w:rsid w:val="009A7180"/>
    <w:rsid w:val="009D0BF6"/>
    <w:rsid w:val="00A34F18"/>
    <w:rsid w:val="00A54CFF"/>
    <w:rsid w:val="00A93BCE"/>
    <w:rsid w:val="00A9442F"/>
    <w:rsid w:val="00AB1C21"/>
    <w:rsid w:val="00AD3A41"/>
    <w:rsid w:val="00AF14CA"/>
    <w:rsid w:val="00B2152C"/>
    <w:rsid w:val="00B27C0E"/>
    <w:rsid w:val="00B4032D"/>
    <w:rsid w:val="00B546CB"/>
    <w:rsid w:val="00B61B7C"/>
    <w:rsid w:val="00B77A52"/>
    <w:rsid w:val="00B86B68"/>
    <w:rsid w:val="00BC1F85"/>
    <w:rsid w:val="00BE6CC7"/>
    <w:rsid w:val="00C27DBA"/>
    <w:rsid w:val="00C319C9"/>
    <w:rsid w:val="00C35911"/>
    <w:rsid w:val="00C515DD"/>
    <w:rsid w:val="00C567F8"/>
    <w:rsid w:val="00C60A9E"/>
    <w:rsid w:val="00C6377B"/>
    <w:rsid w:val="00CB45B4"/>
    <w:rsid w:val="00CF0D93"/>
    <w:rsid w:val="00CF7BD2"/>
    <w:rsid w:val="00D249D0"/>
    <w:rsid w:val="00D96A3E"/>
    <w:rsid w:val="00DA0649"/>
    <w:rsid w:val="00DA25F2"/>
    <w:rsid w:val="00E00E8B"/>
    <w:rsid w:val="00E0466B"/>
    <w:rsid w:val="00E047D9"/>
    <w:rsid w:val="00E17509"/>
    <w:rsid w:val="00E35E4F"/>
    <w:rsid w:val="00E52B45"/>
    <w:rsid w:val="00E954F5"/>
    <w:rsid w:val="00EA15A9"/>
    <w:rsid w:val="00EA69A3"/>
    <w:rsid w:val="00ED73A7"/>
    <w:rsid w:val="00EE22C1"/>
    <w:rsid w:val="00EF4BE5"/>
    <w:rsid w:val="00F13744"/>
    <w:rsid w:val="00F260CB"/>
    <w:rsid w:val="00F337E2"/>
    <w:rsid w:val="00F67206"/>
    <w:rsid w:val="00F8110F"/>
    <w:rsid w:val="00F8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CA"/>
    <w:pPr>
      <w:widowControl w:val="0"/>
    </w:pPr>
  </w:style>
  <w:style w:type="paragraph" w:styleId="1">
    <w:name w:val="heading 1"/>
    <w:basedOn w:val="a"/>
    <w:link w:val="10"/>
    <w:uiPriority w:val="9"/>
    <w:qFormat/>
    <w:rsid w:val="000F3D9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3D9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F3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F3D92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0F3D9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0F3D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0F3D9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A7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718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D48F6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52B45"/>
    <w:rPr>
      <w:b/>
      <w:bCs/>
    </w:rPr>
  </w:style>
  <w:style w:type="character" w:customStyle="1" w:styleId="st1">
    <w:name w:val="st1"/>
    <w:basedOn w:val="a0"/>
    <w:rsid w:val="00E047D9"/>
  </w:style>
  <w:style w:type="table" w:styleId="ac">
    <w:name w:val="Table Grid"/>
    <w:basedOn w:val="a1"/>
    <w:uiPriority w:val="59"/>
    <w:rsid w:val="005E07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5948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3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5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0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9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2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5437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3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1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48875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2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24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8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7125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2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3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691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3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4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517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2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7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8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2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3236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9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jtf.org.tw:8080/index/about/vg/vg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jtf.org.tw/psyche/16yearsold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38B36-AB1E-4451-9FAF-3650AD1D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whsh</dc:creator>
  <cp:lastModifiedBy>whsh</cp:lastModifiedBy>
  <cp:revision>7</cp:revision>
  <cp:lastPrinted>2012-04-26T02:14:00Z</cp:lastPrinted>
  <dcterms:created xsi:type="dcterms:W3CDTF">2012-04-20T00:41:00Z</dcterms:created>
  <dcterms:modified xsi:type="dcterms:W3CDTF">2012-04-26T02:19:00Z</dcterms:modified>
</cp:coreProperties>
</file>