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92" w:rsidRDefault="000F3D92" w:rsidP="007A7E2D">
      <w:pPr>
        <w:snapToGrid w:val="0"/>
        <w:jc w:val="center"/>
        <w:rPr>
          <w:rFonts w:ascii="王漢宗綜藝體繁" w:eastAsia="王漢宗綜藝體繁"/>
          <w:sz w:val="48"/>
          <w:szCs w:val="48"/>
        </w:rPr>
      </w:pPr>
      <w:r w:rsidRPr="00C71B98">
        <w:rPr>
          <w:rFonts w:ascii="王漢宗綜藝體繁" w:eastAsia="王漢宗綜藝體繁" w:hint="eastAsia"/>
          <w:sz w:val="48"/>
          <w:szCs w:val="48"/>
        </w:rPr>
        <w:t>國立</w:t>
      </w:r>
      <w:proofErr w:type="gramStart"/>
      <w:r w:rsidRPr="00C71B98">
        <w:rPr>
          <w:rFonts w:ascii="王漢宗綜藝體繁" w:eastAsia="王漢宗綜藝體繁" w:hint="eastAsia"/>
          <w:sz w:val="48"/>
          <w:szCs w:val="48"/>
        </w:rPr>
        <w:t>臺</w:t>
      </w:r>
      <w:proofErr w:type="gramEnd"/>
      <w:r w:rsidRPr="00C71B98">
        <w:rPr>
          <w:rFonts w:ascii="王漢宗綜藝體繁" w:eastAsia="王漢宗綜藝體繁" w:hint="eastAsia"/>
          <w:sz w:val="48"/>
          <w:szCs w:val="48"/>
        </w:rPr>
        <w:t>中文華高中輔導週報</w:t>
      </w:r>
    </w:p>
    <w:p w:rsidR="000F3D92" w:rsidRPr="00490904" w:rsidRDefault="0081665E" w:rsidP="007A7E2D">
      <w:pPr>
        <w:snapToGrid w:val="0"/>
        <w:jc w:val="right"/>
        <w:rPr>
          <w:rFonts w:ascii="王漢宗綜藝體繁" w:eastAsia="王漢宗綜藝體繁"/>
          <w:szCs w:val="24"/>
        </w:rPr>
      </w:pPr>
      <w:r>
        <w:rPr>
          <w:rFonts w:ascii="王漢宗綜藝體繁" w:eastAsia="王漢宗綜藝體繁" w:hint="eastAsia"/>
          <w:szCs w:val="24"/>
        </w:rPr>
        <w:t>100.10.</w:t>
      </w:r>
      <w:r w:rsidR="00333A3E">
        <w:rPr>
          <w:rFonts w:ascii="王漢宗綜藝體繁" w:eastAsia="王漢宗綜藝體繁" w:hint="eastAsia"/>
          <w:szCs w:val="24"/>
        </w:rPr>
        <w:t>21</w:t>
      </w:r>
      <w:r w:rsidR="000F3D92">
        <w:rPr>
          <w:rFonts w:ascii="王漢宗綜藝體繁" w:eastAsia="王漢宗綜藝體繁" w:hint="eastAsia"/>
          <w:szCs w:val="24"/>
        </w:rPr>
        <w:t>發行</w:t>
      </w:r>
    </w:p>
    <w:p w:rsidR="00333A3E" w:rsidRDefault="000F3D92" w:rsidP="00A679F5">
      <w:pPr>
        <w:snapToGrid w:val="0"/>
        <w:spacing w:afterLines="20"/>
        <w:rPr>
          <w:rFonts w:ascii="王漢宗綜藝體繁" w:eastAsia="王漢宗綜藝體繁"/>
          <w:sz w:val="32"/>
          <w:szCs w:val="32"/>
        </w:rPr>
      </w:pPr>
      <w:r w:rsidRPr="00C71B98">
        <w:rPr>
          <w:rFonts w:ascii="王漢宗綜藝體繁" w:eastAsia="王漢宗綜藝體繁" w:hint="eastAsia"/>
          <w:sz w:val="32"/>
          <w:szCs w:val="32"/>
        </w:rPr>
        <w:t>活動訊息</w:t>
      </w:r>
      <w:r w:rsidR="00EA2650">
        <w:rPr>
          <w:rFonts w:ascii="王漢宗綜藝體繁" w:eastAsia="王漢宗綜藝體繁" w:hint="eastAsia"/>
          <w:sz w:val="32"/>
          <w:szCs w:val="32"/>
        </w:rPr>
        <w:t>（輔導股長請宣讀後張貼</w:t>
      </w:r>
      <w:r w:rsidR="00EE7F7E">
        <w:rPr>
          <w:rFonts w:ascii="王漢宗綜藝體繁" w:eastAsia="王漢宗綜藝體繁" w:hint="eastAsia"/>
          <w:sz w:val="32"/>
          <w:szCs w:val="32"/>
        </w:rPr>
        <w:t>於班級佈告欄</w:t>
      </w:r>
      <w:r w:rsidR="00EA2650">
        <w:rPr>
          <w:rFonts w:ascii="王漢宗綜藝體繁" w:eastAsia="王漢宗綜藝體繁" w:hint="eastAsia"/>
          <w:sz w:val="32"/>
          <w:szCs w:val="32"/>
        </w:rPr>
        <w:t>）</w:t>
      </w:r>
    </w:p>
    <w:p w:rsidR="00B91045" w:rsidRPr="00A679F5" w:rsidRDefault="00B91045" w:rsidP="00A679F5">
      <w:pPr>
        <w:pStyle w:val="a7"/>
        <w:numPr>
          <w:ilvl w:val="0"/>
          <w:numId w:val="1"/>
        </w:numPr>
        <w:snapToGrid w:val="0"/>
        <w:spacing w:afterLines="20" w:line="320" w:lineRule="exact"/>
        <w:ind w:leftChars="0" w:left="482" w:hanging="482"/>
        <w:rPr>
          <w:rFonts w:ascii="文鼎粗鋼筆行楷" w:eastAsia="文鼎粗鋼筆行楷"/>
          <w:bCs/>
          <w:sz w:val="26"/>
          <w:szCs w:val="26"/>
        </w:rPr>
      </w:pPr>
      <w:r w:rsidRPr="00A679F5">
        <w:rPr>
          <w:rFonts w:ascii="文鼎粗鋼筆行楷" w:eastAsia="文鼎粗鋼筆行楷" w:hint="eastAsia"/>
          <w:bCs/>
          <w:sz w:val="26"/>
          <w:szCs w:val="26"/>
        </w:rPr>
        <w:t>微笑天使-「同儕輔導」開跑</w:t>
      </w:r>
      <w:proofErr w:type="gramStart"/>
      <w:r w:rsidRPr="00A679F5">
        <w:rPr>
          <w:rFonts w:ascii="文鼎粗鋼筆行楷" w:eastAsia="文鼎粗鋼筆行楷" w:hint="eastAsia"/>
          <w:bCs/>
          <w:sz w:val="26"/>
          <w:szCs w:val="26"/>
        </w:rPr>
        <w:t>囉</w:t>
      </w:r>
      <w:proofErr w:type="gramEnd"/>
      <w:r w:rsidRPr="00A679F5">
        <w:rPr>
          <w:rFonts w:ascii="文鼎粗鋼筆行楷" w:eastAsia="文鼎粗鋼筆行楷" w:hint="eastAsia"/>
          <w:bCs/>
          <w:sz w:val="26"/>
          <w:szCs w:val="26"/>
        </w:rPr>
        <w:t>，請有意願參加的高一同學，於10/26(三)前繳交申請表至輔導室。</w:t>
      </w:r>
    </w:p>
    <w:p w:rsidR="00A679F5" w:rsidRPr="00A679F5" w:rsidRDefault="00A679F5" w:rsidP="00A679F5">
      <w:pPr>
        <w:pStyle w:val="a7"/>
        <w:numPr>
          <w:ilvl w:val="0"/>
          <w:numId w:val="1"/>
        </w:numPr>
        <w:snapToGrid w:val="0"/>
        <w:spacing w:afterLines="20" w:line="320" w:lineRule="exact"/>
        <w:ind w:leftChars="0" w:left="482" w:hanging="482"/>
        <w:rPr>
          <w:rFonts w:ascii="標楷體" w:eastAsia="標楷體" w:hAnsi="標楷體"/>
          <w:bCs/>
          <w:sz w:val="26"/>
          <w:szCs w:val="26"/>
        </w:rPr>
      </w:pPr>
      <w:r w:rsidRPr="00A679F5">
        <w:rPr>
          <w:rFonts w:ascii="文鼎粗鋼筆行楷" w:eastAsia="文鼎粗鋼筆行楷" w:hint="eastAsia"/>
          <w:bCs/>
          <w:sz w:val="26"/>
          <w:szCs w:val="26"/>
        </w:rPr>
        <w:t>10/28（五）六、七節將邀請海外醫療暨醫學倫理中心執行長高小玲小姐，與同學分享「國際志工」的主題。</w:t>
      </w:r>
      <w:r w:rsidRPr="00A679F5">
        <w:rPr>
          <w:rFonts w:ascii="文鼎粗鋼筆行楷" w:eastAsia="文鼎粗鋼筆行楷" w:hint="eastAsia"/>
          <w:bCs/>
          <w:sz w:val="26"/>
          <w:szCs w:val="26"/>
          <w:u w:val="double"/>
        </w:rPr>
        <w:t>請參與班級：103、105、109、110、118、205、211、213、314、317、318務必準時進入禮堂聆聽講座</w:t>
      </w:r>
      <w:r w:rsidRPr="00A679F5">
        <w:rPr>
          <w:rFonts w:ascii="文鼎粗鋼筆行楷" w:eastAsia="文鼎粗鋼筆行楷" w:hint="eastAsia"/>
          <w:bCs/>
          <w:sz w:val="26"/>
          <w:szCs w:val="26"/>
        </w:rPr>
        <w:t>。（未準時入場的班級將取消未來自由報名講座的資格）。</w:t>
      </w:r>
    </w:p>
    <w:p w:rsidR="00A679F5" w:rsidRPr="00A679F5" w:rsidRDefault="00A679F5" w:rsidP="00A679F5">
      <w:pPr>
        <w:pStyle w:val="a7"/>
        <w:numPr>
          <w:ilvl w:val="0"/>
          <w:numId w:val="1"/>
        </w:numPr>
        <w:snapToGrid w:val="0"/>
        <w:spacing w:afterLines="20" w:line="320" w:lineRule="exact"/>
        <w:ind w:leftChars="0" w:left="482" w:hanging="482"/>
        <w:rPr>
          <w:rFonts w:ascii="文鼎粗鋼筆行楷" w:eastAsia="文鼎粗鋼筆行楷" w:hint="eastAsia"/>
          <w:bCs/>
          <w:sz w:val="26"/>
          <w:szCs w:val="26"/>
        </w:rPr>
      </w:pPr>
      <w:r w:rsidRPr="00A679F5">
        <w:rPr>
          <w:rFonts w:ascii="文鼎粗鋼筆行楷" w:eastAsia="文鼎粗鋼筆行楷" w:hint="eastAsia"/>
          <w:bCs/>
          <w:sz w:val="26"/>
          <w:szCs w:val="26"/>
        </w:rPr>
        <w:t>11月起即將辦理一系列大學校系介紹活動，歡迎同學踴躍報名(報名方式請見黃色的講座宣傳單)。</w:t>
      </w:r>
      <w:r w:rsidRPr="00A679F5">
        <w:rPr>
          <w:rFonts w:ascii="文鼎粗鋼筆行楷" w:eastAsia="文鼎粗鋼筆行楷" w:hint="eastAsia"/>
          <w:bCs/>
          <w:sz w:val="26"/>
          <w:szCs w:val="26"/>
          <w:u w:val="double"/>
        </w:rPr>
        <w:t>如人數超過場地可容納人數，將優先錄取高</w:t>
      </w:r>
      <w:proofErr w:type="gramStart"/>
      <w:r w:rsidRPr="00A679F5">
        <w:rPr>
          <w:rFonts w:ascii="文鼎粗鋼筆行楷" w:eastAsia="文鼎粗鋼筆行楷" w:hint="eastAsia"/>
          <w:bCs/>
          <w:sz w:val="26"/>
          <w:szCs w:val="26"/>
          <w:u w:val="double"/>
        </w:rPr>
        <w:t>三</w:t>
      </w:r>
      <w:proofErr w:type="gramEnd"/>
      <w:r w:rsidRPr="00A679F5">
        <w:rPr>
          <w:rFonts w:ascii="文鼎粗鋼筆行楷" w:eastAsia="文鼎粗鋼筆行楷" w:hint="eastAsia"/>
          <w:bCs/>
          <w:sz w:val="26"/>
          <w:szCs w:val="26"/>
          <w:u w:val="double"/>
        </w:rPr>
        <w:t>，再考慮報名先後順序</w:t>
      </w:r>
      <w:r w:rsidRPr="00A679F5">
        <w:rPr>
          <w:rFonts w:ascii="文鼎粗鋼筆行楷" w:eastAsia="文鼎粗鋼筆行楷" w:hint="eastAsia"/>
          <w:bCs/>
          <w:sz w:val="26"/>
          <w:szCs w:val="26"/>
        </w:rPr>
        <w:t>。也請想報名的同學慎重選擇參加的場次，避免占名額。輔導室會在報名截止日期後將錄取名單請輔導股長公布在班上。</w:t>
      </w:r>
    </w:p>
    <w:p w:rsidR="00B91045" w:rsidRPr="00A679F5" w:rsidRDefault="00A679F5" w:rsidP="00A679F5">
      <w:pPr>
        <w:pStyle w:val="a7"/>
        <w:numPr>
          <w:ilvl w:val="0"/>
          <w:numId w:val="1"/>
        </w:numPr>
        <w:snapToGrid w:val="0"/>
        <w:spacing w:afterLines="20" w:line="320" w:lineRule="exact"/>
        <w:ind w:leftChars="0" w:left="482" w:hanging="482"/>
        <w:rPr>
          <w:rFonts w:ascii="文鼎粗鋼筆行楷" w:eastAsia="文鼎粗鋼筆行楷"/>
          <w:bCs/>
          <w:sz w:val="26"/>
          <w:szCs w:val="26"/>
        </w:rPr>
      </w:pPr>
      <w:r w:rsidRPr="00A679F5">
        <w:rPr>
          <w:rFonts w:ascii="文鼎粗鋼筆行楷" w:eastAsia="文鼎粗鋼筆行楷" w:hint="eastAsia"/>
          <w:bCs/>
          <w:sz w:val="26"/>
          <w:szCs w:val="26"/>
        </w:rPr>
        <w:t>「高三學系探索量表」個人結果及解釋，已發下至高三每</w:t>
      </w:r>
      <w:proofErr w:type="gramStart"/>
      <w:r w:rsidRPr="00A679F5">
        <w:rPr>
          <w:rFonts w:ascii="文鼎粗鋼筆行楷" w:eastAsia="文鼎粗鋼筆行楷" w:hint="eastAsia"/>
          <w:bCs/>
          <w:sz w:val="26"/>
          <w:szCs w:val="26"/>
        </w:rPr>
        <w:t>個</w:t>
      </w:r>
      <w:proofErr w:type="gramEnd"/>
      <w:r w:rsidRPr="00A679F5">
        <w:rPr>
          <w:rFonts w:ascii="文鼎粗鋼筆行楷" w:eastAsia="文鼎粗鋼筆行楷" w:hint="eastAsia"/>
          <w:bCs/>
          <w:sz w:val="26"/>
          <w:szCs w:val="26"/>
        </w:rPr>
        <w:t>同學手上參考，</w:t>
      </w:r>
      <w:r w:rsidRPr="00A679F5">
        <w:rPr>
          <w:rFonts w:ascii="文鼎粗鋼筆行楷" w:eastAsia="文鼎粗鋼筆行楷" w:hint="eastAsia"/>
          <w:bCs/>
          <w:sz w:val="26"/>
          <w:szCs w:val="26"/>
          <w:u w:val="double"/>
        </w:rPr>
        <w:t>請同學善用此測驗結果聚焦自己適合的配對學群</w:t>
      </w:r>
      <w:r w:rsidRPr="00A679F5">
        <w:rPr>
          <w:rFonts w:ascii="文鼎粗鋼筆行楷" w:eastAsia="文鼎粗鋼筆行楷" w:hint="eastAsia"/>
          <w:bCs/>
          <w:sz w:val="26"/>
          <w:szCs w:val="26"/>
        </w:rPr>
        <w:t>，如有任何疑惑，也歡迎來輔導室</w:t>
      </w:r>
      <w:proofErr w:type="gramStart"/>
      <w:r w:rsidRPr="00A679F5">
        <w:rPr>
          <w:rFonts w:ascii="文鼎粗鋼筆行楷" w:eastAsia="文鼎粗鋼筆行楷" w:hint="eastAsia"/>
          <w:bCs/>
          <w:sz w:val="26"/>
          <w:szCs w:val="26"/>
        </w:rPr>
        <w:t>找韻蓉</w:t>
      </w:r>
      <w:proofErr w:type="gramEnd"/>
      <w:r w:rsidRPr="00A679F5">
        <w:rPr>
          <w:rFonts w:ascii="文鼎粗鋼筆行楷" w:eastAsia="文鼎粗鋼筆行楷" w:hint="eastAsia"/>
          <w:bCs/>
          <w:sz w:val="26"/>
          <w:szCs w:val="26"/>
        </w:rPr>
        <w:t>老師一起討論。</w:t>
      </w:r>
    </w:p>
    <w:p w:rsidR="005A699E" w:rsidRPr="00A679F5" w:rsidRDefault="000F3D92" w:rsidP="00A679F5">
      <w:pPr>
        <w:snapToGrid w:val="0"/>
        <w:spacing w:afterLines="10" w:line="240" w:lineRule="atLeast"/>
        <w:rPr>
          <w:rFonts w:ascii="文鼎粗鋼筆行楷" w:eastAsia="文鼎粗鋼筆行楷"/>
          <w:bCs/>
          <w:sz w:val="26"/>
          <w:szCs w:val="26"/>
        </w:rPr>
      </w:pPr>
      <w:r w:rsidRPr="00A679F5">
        <w:rPr>
          <w:rFonts w:ascii="王漢宗綜藝體繁" w:eastAsia="王漢宗綜藝體繁" w:hint="eastAsia"/>
          <w:sz w:val="32"/>
          <w:szCs w:val="32"/>
        </w:rPr>
        <w:t>心靈廣場</w:t>
      </w:r>
      <w:r w:rsidR="00A679F5">
        <w:rPr>
          <w:rFonts w:ascii="王漢宗綜藝體繁" w:eastAsia="王漢宗綜藝體繁" w:hint="eastAsia"/>
          <w:sz w:val="32"/>
          <w:szCs w:val="32"/>
        </w:rPr>
        <w:t>：</w:t>
      </w:r>
      <w:r w:rsidR="00A679F5" w:rsidRPr="004A43F9">
        <w:rPr>
          <w:b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59" type="#_x0000_t176" style="position:absolute;margin-left:150.25pt;margin-top:17.85pt;width:247pt;height:31.95pt;z-index:251660288;mso-position-horizontal-relative:text;mso-position-vertical-relative:text" fillcolor="#ca6ca2" strokecolor="#f2f2f2 [3041]" strokeweight="3pt">
            <v:fill color2="#5d324b" rotate="t"/>
            <v:shadow on="t" type="perspective" color="#4e6128 [1606]" opacity=".5" offset="1pt" offset2="-1pt"/>
            <v:textbox style="mso-next-textbox:#_x0000_s2059">
              <w:txbxContent>
                <w:p w:rsidR="00A679F5" w:rsidRDefault="00A679F5" w:rsidP="00A679F5">
                  <w:pPr>
                    <w:snapToGrid w:val="0"/>
                    <w:jc w:val="center"/>
                    <w:rPr>
                      <w:rFonts w:ascii="雅坊美工12" w:eastAsia="雅坊美工12" w:hAnsi="標楷體" w:cs="細明體"/>
                      <w:sz w:val="36"/>
                      <w:szCs w:val="36"/>
                    </w:rPr>
                  </w:pPr>
                  <w:r w:rsidRPr="00207106">
                    <w:rPr>
                      <w:rFonts w:ascii="雅坊美工12" w:eastAsia="雅坊美工12" w:hAnsi="標楷體" w:hint="eastAsia"/>
                      <w:sz w:val="36"/>
                      <w:szCs w:val="36"/>
                    </w:rPr>
                    <w:t>考前</w:t>
                  </w:r>
                  <w:r w:rsidRPr="00207106">
                    <w:rPr>
                      <w:rFonts w:ascii="雅坊美工12" w:eastAsia="雅坊美工12" w:hAnsi="標楷體" w:cs="細明體" w:hint="eastAsia"/>
                      <w:sz w:val="36"/>
                      <w:szCs w:val="36"/>
                    </w:rPr>
                    <w:t>衝刺的身體調養</w:t>
                  </w:r>
                  <w:r>
                    <w:rPr>
                      <w:rFonts w:ascii="雅坊美工12" w:eastAsia="雅坊美工12" w:hAnsi="標楷體" w:cs="細明體" w:hint="eastAsia"/>
                      <w:sz w:val="36"/>
                      <w:szCs w:val="36"/>
                    </w:rPr>
                    <w:t>Part3</w:t>
                  </w:r>
                </w:p>
                <w:p w:rsidR="00A679F5" w:rsidRPr="00207106" w:rsidRDefault="00A679F5" w:rsidP="00A679F5">
                  <w:pPr>
                    <w:snapToGrid w:val="0"/>
                    <w:jc w:val="center"/>
                    <w:rPr>
                      <w:rFonts w:ascii="雅坊美工12" w:eastAsia="雅坊美工12"/>
                      <w:b/>
                      <w:sz w:val="36"/>
                    </w:rPr>
                  </w:pPr>
                </w:p>
              </w:txbxContent>
            </v:textbox>
          </v:shape>
        </w:pict>
      </w:r>
      <w:r w:rsidR="00A679F5" w:rsidRPr="00A679F5">
        <w:rPr>
          <w:rFonts w:ascii="文鼎粗鋼筆行楷" w:eastAsia="文鼎粗鋼筆行楷" w:hint="eastAsia"/>
          <w:bCs/>
          <w:sz w:val="26"/>
          <w:szCs w:val="26"/>
        </w:rPr>
        <w:t>輔導室延續上周的身體調養妙方，讓同學學習自我</w:t>
      </w:r>
      <w:proofErr w:type="gramStart"/>
      <w:r w:rsidR="00A679F5" w:rsidRPr="00A679F5">
        <w:rPr>
          <w:rFonts w:ascii="文鼎粗鋼筆行楷" w:eastAsia="文鼎粗鋼筆行楷" w:hint="eastAsia"/>
          <w:bCs/>
          <w:sz w:val="26"/>
          <w:szCs w:val="26"/>
        </w:rPr>
        <w:t>照護喔</w:t>
      </w:r>
      <w:proofErr w:type="gramEnd"/>
      <w:r w:rsidR="00A679F5" w:rsidRPr="00A679F5">
        <w:rPr>
          <w:rFonts w:ascii="文鼎粗鋼筆行楷" w:eastAsia="文鼎粗鋼筆行楷" w:hint="eastAsia"/>
          <w:bCs/>
          <w:sz w:val="26"/>
          <w:szCs w:val="26"/>
        </w:rPr>
        <w:t>！</w:t>
      </w:r>
    </w:p>
    <w:p w:rsidR="00333A3E" w:rsidRPr="00333A3E" w:rsidRDefault="00333A3E" w:rsidP="00333A3E">
      <w:pPr>
        <w:rPr>
          <w:rFonts w:ascii="雅坊美工12" w:eastAsia="雅坊美工12" w:hAnsi="標楷體"/>
          <w:sz w:val="28"/>
          <w:szCs w:val="28"/>
          <w:bdr w:val="single" w:sz="4" w:space="0" w:color="auto"/>
        </w:rPr>
      </w:pPr>
      <w:r w:rsidRPr="00333A3E">
        <w:rPr>
          <w:rFonts w:ascii="雅坊美工12" w:eastAsia="雅坊美工12" w:hAnsi="標楷體" w:hint="eastAsia"/>
          <w:sz w:val="28"/>
          <w:szCs w:val="28"/>
          <w:bdr w:val="single" w:sz="4" w:space="0" w:color="auto"/>
        </w:rPr>
        <w:t>提神</w:t>
      </w:r>
    </w:p>
    <w:p w:rsidR="00333A3E" w:rsidRPr="00EC636F" w:rsidRDefault="00333A3E" w:rsidP="007A7E2D">
      <w:pPr>
        <w:pStyle w:val="a7"/>
        <w:numPr>
          <w:ilvl w:val="0"/>
          <w:numId w:val="10"/>
        </w:numPr>
        <w:spacing w:line="340" w:lineRule="exact"/>
        <w:ind w:leftChars="0" w:left="340" w:hanging="340"/>
        <w:rPr>
          <w:rFonts w:ascii="華康芸風體W3" w:eastAsia="華康芸風體W3" w:hAnsi="標楷體"/>
          <w:b/>
          <w:spacing w:val="-20"/>
          <w:w w:val="90"/>
          <w:sz w:val="40"/>
          <w:szCs w:val="40"/>
        </w:rPr>
      </w:pPr>
      <w:r w:rsidRPr="00EC636F">
        <w:rPr>
          <w:rFonts w:ascii="華康芸風體W3" w:eastAsia="華康芸風體W3" w:hAnsi="標楷體" w:hint="eastAsia"/>
          <w:spacing w:val="-20"/>
          <w:w w:val="90"/>
          <w:sz w:val="40"/>
          <w:szCs w:val="40"/>
        </w:rPr>
        <w:t>前提是要有神可提！</w:t>
      </w:r>
      <w:r w:rsidRPr="00EC636F">
        <w:rPr>
          <w:rFonts w:ascii="華康芸風體W3" w:eastAsia="華康芸風體W3" w:hAnsi="標楷體" w:hint="eastAsia"/>
          <w:b/>
          <w:spacing w:val="-20"/>
          <w:w w:val="90"/>
          <w:sz w:val="40"/>
          <w:szCs w:val="40"/>
          <w:shd w:val="pct15" w:color="auto" w:fill="FFFFFF"/>
        </w:rPr>
        <w:t>靠咖啡、茶葉、蠻牛提神僅是殺雞取卵</w:t>
      </w:r>
      <w:r w:rsidRPr="00EC636F">
        <w:rPr>
          <w:rFonts w:ascii="華康芸風體W3" w:eastAsia="華康芸風體W3" w:hAnsi="標楷體" w:hint="eastAsia"/>
          <w:spacing w:val="-20"/>
          <w:w w:val="90"/>
          <w:sz w:val="40"/>
          <w:szCs w:val="40"/>
        </w:rPr>
        <w:t>，無法讓頭腦有效運用</w:t>
      </w:r>
      <w:r w:rsidRPr="00EC636F">
        <w:rPr>
          <w:rFonts w:ascii="華康芸風體W3" w:eastAsia="華康芸風體W3" w:hAnsi="標楷體" w:hint="eastAsia"/>
          <w:b/>
          <w:spacing w:val="-20"/>
          <w:w w:val="90"/>
          <w:sz w:val="40"/>
          <w:szCs w:val="40"/>
        </w:rPr>
        <w:t>。</w:t>
      </w:r>
    </w:p>
    <w:p w:rsidR="00333A3E" w:rsidRPr="00EC636F" w:rsidRDefault="00333A3E" w:rsidP="007A7E2D">
      <w:pPr>
        <w:pStyle w:val="a7"/>
        <w:numPr>
          <w:ilvl w:val="0"/>
          <w:numId w:val="10"/>
        </w:numPr>
        <w:spacing w:line="340" w:lineRule="exact"/>
        <w:ind w:leftChars="0" w:left="340" w:hanging="340"/>
        <w:rPr>
          <w:rFonts w:ascii="華康芸風體W3" w:eastAsia="華康芸風體W3" w:hAnsi="標楷體"/>
          <w:spacing w:val="-20"/>
          <w:w w:val="90"/>
          <w:sz w:val="40"/>
          <w:szCs w:val="40"/>
        </w:rPr>
      </w:pPr>
      <w:r w:rsidRPr="00EC636F">
        <w:rPr>
          <w:rFonts w:ascii="華康芸風體W3" w:eastAsia="華康芸風體W3" w:hAnsi="標楷體" w:hint="eastAsia"/>
          <w:b/>
          <w:spacing w:val="-20"/>
          <w:w w:val="90"/>
          <w:sz w:val="40"/>
          <w:szCs w:val="40"/>
          <w:shd w:val="pct15" w:color="auto" w:fill="FFFFFF"/>
        </w:rPr>
        <w:t>精神的最佳來源是睡眠與運動</w:t>
      </w:r>
      <w:r w:rsidRPr="00EC636F">
        <w:rPr>
          <w:rFonts w:ascii="華康芸風體W3" w:eastAsia="華康芸風體W3" w:hAnsi="標楷體" w:hint="eastAsia"/>
          <w:spacing w:val="-20"/>
          <w:w w:val="90"/>
          <w:sz w:val="40"/>
          <w:szCs w:val="40"/>
        </w:rPr>
        <w:t>，睡眠讓身體得到充份休息，運動讓身體與精神動靜相配合。在時間不夠的狀況下可閉目養神，讓腦部沈靜一下。</w:t>
      </w:r>
    </w:p>
    <w:p w:rsidR="00333A3E" w:rsidRPr="00EC636F" w:rsidRDefault="00333A3E" w:rsidP="007A7E2D">
      <w:pPr>
        <w:pStyle w:val="a7"/>
        <w:numPr>
          <w:ilvl w:val="0"/>
          <w:numId w:val="10"/>
        </w:numPr>
        <w:spacing w:line="340" w:lineRule="exact"/>
        <w:ind w:leftChars="0" w:left="340" w:hanging="340"/>
        <w:rPr>
          <w:rFonts w:ascii="華康芸風體W3" w:eastAsia="華康芸風體W3" w:hAnsi="標楷體"/>
          <w:spacing w:val="-20"/>
          <w:w w:val="90"/>
          <w:sz w:val="40"/>
          <w:szCs w:val="40"/>
        </w:rPr>
      </w:pPr>
      <w:r w:rsidRPr="00EC636F">
        <w:rPr>
          <w:rFonts w:ascii="華康芸風體W3" w:eastAsia="華康芸風體W3" w:hAnsi="標楷體" w:hint="eastAsia"/>
          <w:spacing w:val="-20"/>
          <w:w w:val="90"/>
          <w:sz w:val="40"/>
          <w:szCs w:val="40"/>
        </w:rPr>
        <w:t>膳食以新鮮、容易吸收的食物最佳、量不宜過、約七到八分飽。</w:t>
      </w:r>
    </w:p>
    <w:p w:rsidR="00333A3E" w:rsidRPr="00EC636F" w:rsidRDefault="00333A3E" w:rsidP="007A7E2D">
      <w:pPr>
        <w:pStyle w:val="a7"/>
        <w:numPr>
          <w:ilvl w:val="0"/>
          <w:numId w:val="10"/>
        </w:numPr>
        <w:spacing w:line="340" w:lineRule="exact"/>
        <w:ind w:leftChars="0" w:left="340" w:hanging="340"/>
        <w:rPr>
          <w:rFonts w:ascii="華康芸風體W3" w:eastAsia="華康芸風體W3" w:hAnsi="標楷體"/>
          <w:spacing w:val="-20"/>
          <w:w w:val="90"/>
          <w:sz w:val="40"/>
          <w:szCs w:val="40"/>
        </w:rPr>
      </w:pPr>
      <w:r w:rsidRPr="00EC636F">
        <w:rPr>
          <w:rFonts w:ascii="華康芸風體W3" w:eastAsia="華康芸風體W3" w:hAnsi="標楷體" w:hint="eastAsia"/>
          <w:b/>
          <w:spacing w:val="-20"/>
          <w:w w:val="90"/>
          <w:sz w:val="40"/>
          <w:szCs w:val="40"/>
          <w:shd w:val="pct15" w:color="auto" w:fill="FFFFFF"/>
        </w:rPr>
        <w:t>睡眠時</w:t>
      </w:r>
      <w:proofErr w:type="gramStart"/>
      <w:r w:rsidRPr="00EC636F">
        <w:rPr>
          <w:rFonts w:ascii="華康芸風體W3" w:eastAsia="華康芸風體W3" w:hAnsi="標楷體" w:hint="eastAsia"/>
          <w:b/>
          <w:spacing w:val="-20"/>
          <w:w w:val="90"/>
          <w:sz w:val="40"/>
          <w:szCs w:val="40"/>
          <w:shd w:val="pct15" w:color="auto" w:fill="FFFFFF"/>
        </w:rPr>
        <w:t>空間宜暗</w:t>
      </w:r>
      <w:proofErr w:type="gramEnd"/>
      <w:r w:rsidRPr="00EC636F">
        <w:rPr>
          <w:rFonts w:ascii="華康芸風體W3" w:eastAsia="華康芸風體W3" w:hAnsi="標楷體" w:hint="eastAsia"/>
          <w:b/>
          <w:spacing w:val="-20"/>
          <w:w w:val="90"/>
          <w:sz w:val="40"/>
          <w:szCs w:val="40"/>
          <w:shd w:val="pct15" w:color="auto" w:fill="FFFFFF"/>
        </w:rPr>
        <w:t>，</w:t>
      </w:r>
      <w:r w:rsidRPr="00EC636F">
        <w:rPr>
          <w:rFonts w:ascii="華康芸風體W3" w:eastAsia="華康芸風體W3" w:hAnsi="標楷體" w:hint="eastAsia"/>
          <w:spacing w:val="-20"/>
          <w:w w:val="90"/>
          <w:sz w:val="40"/>
          <w:szCs w:val="40"/>
        </w:rPr>
        <w:t>讓腦部獲得最少的刺激。清新、流通的空氣可提升睡眠品質。</w:t>
      </w:r>
    </w:p>
    <w:p w:rsidR="00333A3E" w:rsidRPr="00EC636F" w:rsidRDefault="00333A3E" w:rsidP="007A7E2D">
      <w:pPr>
        <w:pStyle w:val="a7"/>
        <w:numPr>
          <w:ilvl w:val="0"/>
          <w:numId w:val="10"/>
        </w:numPr>
        <w:spacing w:line="340" w:lineRule="exact"/>
        <w:ind w:leftChars="0" w:left="340" w:hanging="340"/>
        <w:rPr>
          <w:rFonts w:ascii="華康芸風體W3" w:eastAsia="華康芸風體W3" w:hAnsi="標楷體"/>
          <w:spacing w:val="-20"/>
          <w:w w:val="90"/>
          <w:sz w:val="40"/>
          <w:szCs w:val="40"/>
        </w:rPr>
      </w:pPr>
      <w:r w:rsidRPr="00EC636F">
        <w:rPr>
          <w:rFonts w:ascii="華康芸風體W3" w:eastAsia="華康芸風體W3" w:hAnsi="標楷體" w:hint="eastAsia"/>
          <w:spacing w:val="-20"/>
          <w:w w:val="90"/>
          <w:sz w:val="40"/>
          <w:szCs w:val="40"/>
        </w:rPr>
        <w:t>高度、軟硬適中的寢具讓循環順暢有助睡眠。細、長、慢、勻的呼吸讓呼吸器官獲得舒展。</w:t>
      </w:r>
    </w:p>
    <w:p w:rsidR="00333A3E" w:rsidRPr="00EC636F" w:rsidRDefault="00333A3E" w:rsidP="007A7E2D">
      <w:pPr>
        <w:pStyle w:val="a7"/>
        <w:numPr>
          <w:ilvl w:val="0"/>
          <w:numId w:val="10"/>
        </w:numPr>
        <w:spacing w:line="340" w:lineRule="exact"/>
        <w:ind w:leftChars="0" w:left="340" w:hanging="340"/>
        <w:rPr>
          <w:rFonts w:ascii="華康芸風體W3" w:eastAsia="華康芸風體W3" w:hAnsi="標楷體"/>
          <w:spacing w:val="-20"/>
          <w:w w:val="90"/>
          <w:sz w:val="40"/>
          <w:szCs w:val="40"/>
        </w:rPr>
      </w:pPr>
      <w:proofErr w:type="gramStart"/>
      <w:r w:rsidRPr="00EC636F">
        <w:rPr>
          <w:rFonts w:ascii="華康芸風體W3" w:eastAsia="華康芸風體W3" w:hAnsi="標楷體" w:hint="eastAsia"/>
          <w:spacing w:val="-20"/>
          <w:w w:val="90"/>
          <w:sz w:val="40"/>
          <w:szCs w:val="40"/>
        </w:rPr>
        <w:t>睡覺前宜放鬆</w:t>
      </w:r>
      <w:proofErr w:type="gramEnd"/>
      <w:r w:rsidRPr="00EC636F">
        <w:rPr>
          <w:rFonts w:ascii="華康芸風體W3" w:eastAsia="華康芸風體W3" w:hAnsi="標楷體" w:hint="eastAsia"/>
          <w:spacing w:val="-20"/>
          <w:w w:val="90"/>
          <w:sz w:val="40"/>
          <w:szCs w:val="40"/>
        </w:rPr>
        <w:t>身體，可</w:t>
      </w:r>
      <w:r w:rsidRPr="00EC636F">
        <w:rPr>
          <w:rFonts w:ascii="華康芸風體W3" w:eastAsia="華康芸風體W3" w:hAnsi="標楷體" w:hint="eastAsia"/>
          <w:b/>
          <w:spacing w:val="-20"/>
          <w:w w:val="90"/>
          <w:sz w:val="40"/>
          <w:szCs w:val="40"/>
          <w:shd w:val="pct15" w:color="auto" w:fill="FFFFFF"/>
        </w:rPr>
        <w:t>做簡單的放鬆動作</w:t>
      </w:r>
      <w:proofErr w:type="gramStart"/>
      <w:r w:rsidRPr="00EC636F">
        <w:rPr>
          <w:rFonts w:ascii="華康芸風體W3" w:eastAsia="華康芸風體W3" w:hAnsi="標楷體" w:hint="eastAsia"/>
          <w:b/>
          <w:spacing w:val="-20"/>
          <w:w w:val="90"/>
          <w:sz w:val="40"/>
          <w:szCs w:val="40"/>
          <w:shd w:val="pct15" w:color="auto" w:fill="FFFFFF"/>
        </w:rPr>
        <w:t>如肢節常搖</w:t>
      </w:r>
      <w:proofErr w:type="gramEnd"/>
      <w:r w:rsidRPr="00EC636F">
        <w:rPr>
          <w:rFonts w:ascii="華康芸風體W3" w:eastAsia="華康芸風體W3" w:hAnsi="標楷體" w:hint="eastAsia"/>
          <w:spacing w:val="-20"/>
          <w:w w:val="90"/>
          <w:sz w:val="40"/>
          <w:szCs w:val="40"/>
        </w:rPr>
        <w:t>。</w:t>
      </w:r>
    </w:p>
    <w:p w:rsidR="00333A3E" w:rsidRPr="00EC636F" w:rsidRDefault="00333A3E" w:rsidP="007A7E2D">
      <w:pPr>
        <w:pStyle w:val="a7"/>
        <w:numPr>
          <w:ilvl w:val="0"/>
          <w:numId w:val="10"/>
        </w:numPr>
        <w:spacing w:line="340" w:lineRule="exact"/>
        <w:ind w:leftChars="0" w:left="340" w:hanging="340"/>
        <w:rPr>
          <w:rFonts w:ascii="華康芸風體W3" w:eastAsia="華康芸風體W3" w:hAnsi="標楷體"/>
          <w:spacing w:val="-20"/>
          <w:w w:val="90"/>
          <w:sz w:val="40"/>
          <w:szCs w:val="40"/>
        </w:rPr>
      </w:pPr>
      <w:r w:rsidRPr="00EC636F">
        <w:rPr>
          <w:rFonts w:ascii="華康芸風體W3" w:eastAsia="華康芸風體W3" w:hAnsi="標楷體" w:hint="eastAsia"/>
          <w:b/>
          <w:spacing w:val="-20"/>
          <w:w w:val="90"/>
          <w:sz w:val="40"/>
          <w:szCs w:val="40"/>
          <w:shd w:val="pct15" w:color="auto" w:fill="FFFFFF"/>
        </w:rPr>
        <w:t>睡前聆聽輕柔的音樂</w:t>
      </w:r>
      <w:r w:rsidRPr="00EC636F">
        <w:rPr>
          <w:rFonts w:ascii="華康芸風體W3" w:eastAsia="華康芸風體W3" w:hAnsi="標楷體" w:hint="eastAsia"/>
          <w:spacing w:val="-20"/>
          <w:w w:val="90"/>
          <w:sz w:val="40"/>
          <w:szCs w:val="40"/>
        </w:rPr>
        <w:t>、大自然的聲音、安祥的宗教音樂有助放鬆。</w:t>
      </w:r>
    </w:p>
    <w:p w:rsidR="00333A3E" w:rsidRPr="00EC636F" w:rsidRDefault="00333A3E" w:rsidP="007A7E2D">
      <w:pPr>
        <w:pStyle w:val="a7"/>
        <w:numPr>
          <w:ilvl w:val="0"/>
          <w:numId w:val="10"/>
        </w:numPr>
        <w:spacing w:line="340" w:lineRule="exact"/>
        <w:ind w:leftChars="0" w:left="340" w:hanging="340"/>
        <w:rPr>
          <w:rFonts w:ascii="華康芸風體W3" w:eastAsia="華康芸風體W3" w:hAnsi="標楷體"/>
          <w:spacing w:val="-20"/>
          <w:w w:val="90"/>
          <w:sz w:val="40"/>
          <w:szCs w:val="40"/>
        </w:rPr>
      </w:pPr>
      <w:r w:rsidRPr="00EC636F">
        <w:rPr>
          <w:rFonts w:ascii="華康芸風體W3" w:eastAsia="華康芸風體W3" w:hAnsi="標楷體" w:hint="eastAsia"/>
          <w:spacing w:val="-20"/>
          <w:w w:val="90"/>
          <w:sz w:val="40"/>
          <w:szCs w:val="40"/>
        </w:rPr>
        <w:t>睡眠環境溫度應適中。</w:t>
      </w:r>
    </w:p>
    <w:p w:rsidR="00333A3E" w:rsidRPr="00EC636F" w:rsidRDefault="00333A3E" w:rsidP="00B44CB7">
      <w:pPr>
        <w:rPr>
          <w:rFonts w:ascii="雅坊美工12" w:eastAsia="雅坊美工12" w:hAnsi="標楷體"/>
          <w:w w:val="80"/>
          <w:sz w:val="40"/>
          <w:szCs w:val="40"/>
          <w:bdr w:val="single" w:sz="4" w:space="0" w:color="auto"/>
        </w:rPr>
      </w:pPr>
      <w:r w:rsidRPr="00EC636F">
        <w:rPr>
          <w:rFonts w:ascii="雅坊美工12" w:eastAsia="雅坊美工12" w:hAnsi="標楷體" w:hint="eastAsia"/>
          <w:w w:val="80"/>
          <w:sz w:val="40"/>
          <w:szCs w:val="40"/>
          <w:bdr w:val="single" w:sz="4" w:space="0" w:color="auto"/>
        </w:rPr>
        <w:t>藥茶</w:t>
      </w:r>
    </w:p>
    <w:p w:rsidR="00333A3E" w:rsidRPr="00EC636F" w:rsidRDefault="00333A3E" w:rsidP="009A2427">
      <w:pPr>
        <w:pStyle w:val="a7"/>
        <w:numPr>
          <w:ilvl w:val="0"/>
          <w:numId w:val="13"/>
        </w:numPr>
        <w:spacing w:line="320" w:lineRule="exact"/>
        <w:ind w:leftChars="0"/>
        <w:rPr>
          <w:rFonts w:ascii="華康芸風體W3" w:eastAsia="華康芸風體W3" w:hAnsi="標楷體"/>
          <w:spacing w:val="-20"/>
          <w:w w:val="90"/>
          <w:sz w:val="40"/>
          <w:szCs w:val="40"/>
        </w:rPr>
      </w:pPr>
      <w:r w:rsidRPr="00EC636F">
        <w:rPr>
          <w:rFonts w:ascii="華康芸風體W3" w:eastAsia="華康芸風體W3" w:hAnsi="標楷體" w:hint="eastAsia"/>
          <w:spacing w:val="-20"/>
          <w:w w:val="90"/>
          <w:sz w:val="40"/>
          <w:szCs w:val="40"/>
        </w:rPr>
        <w:t>個人化的設計很重要，口味、效果應兼顧，劑量及加減法因人而異。以七十五公斤男性為例，將1500cc的水煮至1000-800cc為佳。</w:t>
      </w:r>
    </w:p>
    <w:p w:rsidR="00333A3E" w:rsidRPr="00EC636F" w:rsidRDefault="00333A3E" w:rsidP="009A2427">
      <w:pPr>
        <w:spacing w:line="320" w:lineRule="exact"/>
        <w:ind w:leftChars="150" w:left="360"/>
        <w:rPr>
          <w:rFonts w:ascii="華康芸風體W3" w:eastAsia="華康芸風體W3" w:hAnsi="標楷體"/>
          <w:spacing w:val="-20"/>
          <w:w w:val="90"/>
          <w:sz w:val="36"/>
          <w:szCs w:val="40"/>
        </w:rPr>
      </w:pPr>
      <w:r w:rsidRPr="00EC636F">
        <w:rPr>
          <w:rFonts w:ascii="華康芸風體W3" w:eastAsia="華康芸風體W3" w:hAnsi="標楷體" w:hint="eastAsia"/>
          <w:spacing w:val="-20"/>
          <w:w w:val="90"/>
          <w:sz w:val="36"/>
          <w:szCs w:val="40"/>
        </w:rPr>
        <w:t>※</w:t>
      </w:r>
      <w:proofErr w:type="gramStart"/>
      <w:r w:rsidRPr="00EC636F">
        <w:rPr>
          <w:rFonts w:ascii="華康芸風體W3" w:eastAsia="華康芸風體W3" w:hAnsi="標楷體" w:hint="eastAsia"/>
          <w:spacing w:val="-20"/>
          <w:w w:val="90"/>
          <w:sz w:val="36"/>
          <w:szCs w:val="40"/>
        </w:rPr>
        <w:t>補氣健脾</w:t>
      </w:r>
      <w:proofErr w:type="gramEnd"/>
      <w:r w:rsidRPr="00EC636F">
        <w:rPr>
          <w:rFonts w:ascii="華康芸風體W3" w:eastAsia="華康芸風體W3" w:hAnsi="標楷體" w:hint="eastAsia"/>
          <w:spacing w:val="-20"/>
          <w:w w:val="90"/>
          <w:sz w:val="36"/>
          <w:szCs w:val="40"/>
        </w:rPr>
        <w:t>：</w:t>
      </w:r>
    </w:p>
    <w:p w:rsidR="00333A3E" w:rsidRPr="00EC636F" w:rsidRDefault="00333A3E" w:rsidP="009A2427">
      <w:pPr>
        <w:spacing w:line="320" w:lineRule="exact"/>
        <w:ind w:leftChars="150" w:left="360"/>
        <w:rPr>
          <w:rFonts w:ascii="華康芸風體W3" w:eastAsia="華康芸風體W3" w:hAnsi="標楷體"/>
          <w:spacing w:val="-20"/>
          <w:w w:val="90"/>
          <w:sz w:val="36"/>
          <w:szCs w:val="40"/>
        </w:rPr>
      </w:pPr>
      <w:r w:rsidRPr="00EC636F">
        <w:rPr>
          <w:rFonts w:ascii="華康芸風體W3" w:eastAsia="華康芸風體W3" w:hAnsi="標楷體" w:hint="eastAsia"/>
          <w:spacing w:val="-20"/>
          <w:w w:val="90"/>
          <w:sz w:val="36"/>
          <w:szCs w:val="40"/>
        </w:rPr>
        <w:t>黃</w:t>
      </w:r>
      <w:proofErr w:type="gramStart"/>
      <w:r w:rsidRPr="00EC636F">
        <w:rPr>
          <w:rFonts w:ascii="華康芸風體W3" w:eastAsia="華康芸風體W3" w:hAnsi="標楷體" w:hint="eastAsia"/>
          <w:spacing w:val="-20"/>
          <w:w w:val="90"/>
          <w:sz w:val="36"/>
          <w:szCs w:val="40"/>
        </w:rPr>
        <w:t>耆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兩"/>
        </w:smartTagPr>
        <w:r w:rsidRPr="00EC636F">
          <w:rPr>
            <w:rFonts w:ascii="華康芸風體W3" w:eastAsia="華康芸風體W3" w:hAnsi="標楷體" w:hint="eastAsia"/>
            <w:spacing w:val="-20"/>
            <w:w w:val="90"/>
            <w:sz w:val="36"/>
            <w:szCs w:val="40"/>
          </w:rPr>
          <w:t>1</w:t>
        </w:r>
        <w:proofErr w:type="gramStart"/>
        <w:r w:rsidRPr="00EC636F">
          <w:rPr>
            <w:rFonts w:ascii="華康芸風體W3" w:eastAsia="華康芸風體W3" w:hAnsi="標楷體" w:hint="eastAsia"/>
            <w:spacing w:val="-20"/>
            <w:w w:val="90"/>
            <w:sz w:val="36"/>
            <w:szCs w:val="40"/>
          </w:rPr>
          <w:t>兩</w:t>
        </w:r>
      </w:smartTag>
      <w:proofErr w:type="gramEnd"/>
      <w:r w:rsidRPr="00EC636F">
        <w:rPr>
          <w:rFonts w:ascii="華康芸風體W3" w:eastAsia="華康芸風體W3" w:hAnsi="標楷體" w:hint="eastAsia"/>
          <w:spacing w:val="-20"/>
          <w:w w:val="90"/>
          <w:sz w:val="36"/>
          <w:szCs w:val="40"/>
        </w:rPr>
        <w:t>、黨參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兩"/>
        </w:smartTagPr>
        <w:r w:rsidRPr="00EC636F">
          <w:rPr>
            <w:rFonts w:ascii="華康芸風體W3" w:eastAsia="華康芸風體W3" w:hAnsi="標楷體" w:hint="eastAsia"/>
            <w:spacing w:val="-20"/>
            <w:w w:val="90"/>
            <w:sz w:val="36"/>
            <w:szCs w:val="40"/>
          </w:rPr>
          <w:t>1</w:t>
        </w:r>
        <w:proofErr w:type="gramStart"/>
        <w:r w:rsidRPr="00EC636F">
          <w:rPr>
            <w:rFonts w:ascii="華康芸風體W3" w:eastAsia="華康芸風體W3" w:hAnsi="標楷體" w:hint="eastAsia"/>
            <w:spacing w:val="-20"/>
            <w:w w:val="90"/>
            <w:sz w:val="36"/>
            <w:szCs w:val="40"/>
          </w:rPr>
          <w:t>兩</w:t>
        </w:r>
      </w:smartTag>
      <w:proofErr w:type="gramEnd"/>
      <w:r w:rsidRPr="00EC636F">
        <w:rPr>
          <w:rFonts w:ascii="華康芸風體W3" w:eastAsia="華康芸風體W3" w:hAnsi="標楷體" w:hint="eastAsia"/>
          <w:spacing w:val="-20"/>
          <w:w w:val="90"/>
          <w:sz w:val="36"/>
          <w:szCs w:val="40"/>
        </w:rPr>
        <w:t>、茯苓6錢、白</w:t>
      </w:r>
      <w:proofErr w:type="gramStart"/>
      <w:r w:rsidRPr="00EC636F">
        <w:rPr>
          <w:rFonts w:ascii="華康芸風體W3" w:eastAsia="華康芸風體W3" w:hAnsi="標楷體" w:hint="eastAsia"/>
          <w:spacing w:val="-20"/>
          <w:w w:val="90"/>
          <w:sz w:val="36"/>
          <w:szCs w:val="40"/>
        </w:rPr>
        <w:t>朮</w:t>
      </w:r>
      <w:proofErr w:type="gramEnd"/>
      <w:r w:rsidRPr="00EC636F">
        <w:rPr>
          <w:rFonts w:ascii="華康芸風體W3" w:eastAsia="華康芸風體W3" w:hAnsi="標楷體" w:hint="eastAsia"/>
          <w:spacing w:val="-20"/>
          <w:w w:val="90"/>
          <w:sz w:val="36"/>
          <w:szCs w:val="40"/>
        </w:rPr>
        <w:t>6錢、大棗6錢、甘草1-2錢</w:t>
      </w:r>
    </w:p>
    <w:p w:rsidR="00333A3E" w:rsidRPr="00EC636F" w:rsidRDefault="00333A3E" w:rsidP="009A2427">
      <w:pPr>
        <w:spacing w:line="320" w:lineRule="exact"/>
        <w:ind w:leftChars="150" w:left="360"/>
        <w:rPr>
          <w:rFonts w:ascii="華康芸風體W3" w:eastAsia="華康芸風體W3" w:hAnsi="標楷體"/>
          <w:spacing w:val="-20"/>
          <w:w w:val="90"/>
          <w:sz w:val="36"/>
          <w:szCs w:val="40"/>
        </w:rPr>
      </w:pPr>
      <w:r w:rsidRPr="00EC636F">
        <w:rPr>
          <w:rFonts w:ascii="華康芸風體W3" w:eastAsia="華康芸風體W3" w:hAnsi="標楷體" w:hint="eastAsia"/>
          <w:spacing w:val="-20"/>
          <w:w w:val="90"/>
          <w:sz w:val="36"/>
          <w:szCs w:val="40"/>
        </w:rPr>
        <w:t>※</w:t>
      </w:r>
      <w:proofErr w:type="gramStart"/>
      <w:r w:rsidRPr="00EC636F">
        <w:rPr>
          <w:rFonts w:ascii="華康芸風體W3" w:eastAsia="華康芸風體W3" w:hAnsi="標楷體" w:hint="eastAsia"/>
          <w:spacing w:val="-20"/>
          <w:w w:val="90"/>
          <w:sz w:val="36"/>
          <w:szCs w:val="40"/>
        </w:rPr>
        <w:t>活血養血</w:t>
      </w:r>
      <w:proofErr w:type="gramEnd"/>
      <w:r w:rsidRPr="00EC636F">
        <w:rPr>
          <w:rFonts w:ascii="華康芸風體W3" w:eastAsia="華康芸風體W3" w:hAnsi="標楷體" w:hint="eastAsia"/>
          <w:spacing w:val="-20"/>
          <w:w w:val="90"/>
          <w:sz w:val="36"/>
          <w:szCs w:val="40"/>
        </w:rPr>
        <w:t>：當歸2錢、川芎2錢、地黃2錢、白芍2錢</w:t>
      </w:r>
    </w:p>
    <w:p w:rsidR="00333A3E" w:rsidRPr="00EC636F" w:rsidRDefault="00333A3E" w:rsidP="009A2427">
      <w:pPr>
        <w:spacing w:line="320" w:lineRule="exact"/>
        <w:ind w:leftChars="150" w:left="360"/>
        <w:rPr>
          <w:rFonts w:ascii="華康芸風體W3" w:eastAsia="華康芸風體W3" w:hAnsi="標楷體"/>
          <w:spacing w:val="-20"/>
          <w:w w:val="90"/>
          <w:sz w:val="36"/>
          <w:szCs w:val="40"/>
        </w:rPr>
      </w:pPr>
      <w:r w:rsidRPr="00EC636F">
        <w:rPr>
          <w:rFonts w:ascii="華康芸風體W3" w:eastAsia="華康芸風體W3" w:hAnsi="標楷體" w:hint="eastAsia"/>
          <w:spacing w:val="-20"/>
          <w:w w:val="90"/>
          <w:sz w:val="36"/>
          <w:szCs w:val="40"/>
        </w:rPr>
        <w:t>※滋養肝腎：枸杞1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2"/>
          <w:attr w:name="UnitName" w:val="兩"/>
        </w:smartTagPr>
        <w:r w:rsidRPr="00EC636F">
          <w:rPr>
            <w:rFonts w:ascii="華康芸風體W3" w:eastAsia="華康芸風體W3" w:hAnsi="標楷體" w:hint="eastAsia"/>
            <w:spacing w:val="-20"/>
            <w:w w:val="90"/>
            <w:sz w:val="36"/>
            <w:szCs w:val="40"/>
          </w:rPr>
          <w:t>-2</w:t>
        </w:r>
        <w:proofErr w:type="gramStart"/>
        <w:r w:rsidRPr="00EC636F">
          <w:rPr>
            <w:rFonts w:ascii="華康芸風體W3" w:eastAsia="華康芸風體W3" w:hAnsi="標楷體" w:hint="eastAsia"/>
            <w:spacing w:val="-20"/>
            <w:w w:val="90"/>
            <w:sz w:val="36"/>
            <w:szCs w:val="40"/>
          </w:rPr>
          <w:t>兩</w:t>
        </w:r>
      </w:smartTag>
      <w:proofErr w:type="gramEnd"/>
      <w:r w:rsidRPr="00EC636F">
        <w:rPr>
          <w:rFonts w:ascii="華康芸風體W3" w:eastAsia="華康芸風體W3" w:hAnsi="標楷體" w:hint="eastAsia"/>
          <w:spacing w:val="-20"/>
          <w:w w:val="90"/>
          <w:sz w:val="36"/>
          <w:szCs w:val="40"/>
        </w:rPr>
        <w:t>、</w:t>
      </w:r>
      <w:proofErr w:type="gramStart"/>
      <w:r w:rsidRPr="00EC636F">
        <w:rPr>
          <w:rFonts w:ascii="華康芸風體W3" w:eastAsia="華康芸風體W3" w:hAnsi="標楷體" w:hint="eastAsia"/>
          <w:spacing w:val="-20"/>
          <w:w w:val="90"/>
          <w:sz w:val="36"/>
          <w:szCs w:val="40"/>
        </w:rPr>
        <w:t>女貞子</w:t>
      </w:r>
      <w:proofErr w:type="gramEnd"/>
      <w:r w:rsidRPr="00EC636F">
        <w:rPr>
          <w:rFonts w:ascii="華康芸風體W3" w:eastAsia="華康芸風體W3" w:hAnsi="標楷體" w:hint="eastAsia"/>
          <w:spacing w:val="-20"/>
          <w:w w:val="90"/>
          <w:sz w:val="36"/>
          <w:szCs w:val="40"/>
        </w:rPr>
        <w:t>5錢</w:t>
      </w:r>
    </w:p>
    <w:p w:rsidR="00333A3E" w:rsidRPr="00EC636F" w:rsidRDefault="00333A3E" w:rsidP="009A2427">
      <w:pPr>
        <w:spacing w:line="320" w:lineRule="exact"/>
        <w:ind w:leftChars="150" w:left="360"/>
        <w:rPr>
          <w:rFonts w:ascii="華康芸風體W3" w:eastAsia="華康芸風體W3" w:hAnsi="標楷體"/>
          <w:spacing w:val="-20"/>
          <w:w w:val="90"/>
          <w:sz w:val="36"/>
          <w:szCs w:val="40"/>
        </w:rPr>
      </w:pPr>
      <w:r w:rsidRPr="00EC636F">
        <w:rPr>
          <w:rFonts w:ascii="華康芸風體W3" w:eastAsia="華康芸風體W3" w:hAnsi="標楷體" w:hint="eastAsia"/>
          <w:spacing w:val="-20"/>
          <w:w w:val="90"/>
          <w:sz w:val="36"/>
          <w:szCs w:val="40"/>
        </w:rPr>
        <w:t>※</w:t>
      </w:r>
      <w:proofErr w:type="gramStart"/>
      <w:r w:rsidRPr="00EC636F">
        <w:rPr>
          <w:rFonts w:ascii="華康芸風體W3" w:eastAsia="華康芸風體W3" w:hAnsi="標楷體" w:hint="eastAsia"/>
          <w:spacing w:val="-20"/>
          <w:w w:val="90"/>
          <w:sz w:val="36"/>
          <w:szCs w:val="40"/>
        </w:rPr>
        <w:t>行氣理</w:t>
      </w:r>
      <w:proofErr w:type="gramEnd"/>
      <w:r w:rsidRPr="00EC636F">
        <w:rPr>
          <w:rFonts w:ascii="華康芸風體W3" w:eastAsia="華康芸風體W3" w:hAnsi="標楷體" w:hint="eastAsia"/>
          <w:spacing w:val="-20"/>
          <w:w w:val="90"/>
          <w:sz w:val="36"/>
          <w:szCs w:val="40"/>
        </w:rPr>
        <w:t>氣：陳皮2錢(男生)、香菇2錢(女生)、香附</w:t>
      </w:r>
    </w:p>
    <w:p w:rsidR="00333A3E" w:rsidRPr="00EC636F" w:rsidRDefault="00333A3E" w:rsidP="009A2427">
      <w:pPr>
        <w:spacing w:line="320" w:lineRule="exact"/>
        <w:ind w:leftChars="150" w:left="360"/>
        <w:rPr>
          <w:rFonts w:ascii="華康芸風體W3" w:eastAsia="華康芸風體W3" w:hAnsi="標楷體"/>
          <w:spacing w:val="-20"/>
          <w:w w:val="90"/>
          <w:sz w:val="36"/>
          <w:szCs w:val="40"/>
        </w:rPr>
      </w:pPr>
      <w:r w:rsidRPr="00EC636F">
        <w:rPr>
          <w:rFonts w:ascii="華康芸風體W3" w:eastAsia="華康芸風體W3" w:hAnsi="標楷體" w:hint="eastAsia"/>
          <w:spacing w:val="-20"/>
          <w:w w:val="90"/>
          <w:sz w:val="36"/>
          <w:szCs w:val="40"/>
        </w:rPr>
        <w:t>※上清頭目：菊花3錢、玫瑰花3錢、薄荷(夏)、桂枝(冬)</w:t>
      </w:r>
    </w:p>
    <w:p w:rsidR="005A699E" w:rsidRPr="00EC636F" w:rsidRDefault="00333A3E" w:rsidP="009A2427">
      <w:pPr>
        <w:spacing w:line="320" w:lineRule="exact"/>
        <w:ind w:leftChars="150" w:left="360"/>
        <w:rPr>
          <w:rFonts w:ascii="華康芸風體W3" w:eastAsia="華康芸風體W3" w:hAnsi="標楷體"/>
          <w:spacing w:val="-20"/>
          <w:w w:val="90"/>
          <w:sz w:val="36"/>
          <w:szCs w:val="40"/>
        </w:rPr>
      </w:pPr>
      <w:r w:rsidRPr="00EC636F">
        <w:rPr>
          <w:rFonts w:ascii="華康芸風體W3" w:eastAsia="華康芸風體W3" w:hAnsi="標楷體" w:hint="eastAsia"/>
          <w:spacing w:val="-20"/>
          <w:w w:val="90"/>
          <w:sz w:val="36"/>
          <w:szCs w:val="40"/>
        </w:rPr>
        <w:t>★</w:t>
      </w:r>
      <w:r w:rsidRPr="00EC636F">
        <w:rPr>
          <w:rFonts w:ascii="華康芸風體W3" w:eastAsia="華康芸風體W3" w:hAnsi="標楷體" w:hint="eastAsia"/>
          <w:b/>
          <w:spacing w:val="-20"/>
          <w:w w:val="90"/>
          <w:sz w:val="36"/>
          <w:szCs w:val="40"/>
          <w:shd w:val="pct15" w:color="auto" w:fill="FFFFFF"/>
        </w:rPr>
        <w:t>用電鍋製作不易掌控，陶器或不鏽鋼都是較佳的選擇</w:t>
      </w:r>
      <w:r w:rsidRPr="00EC636F">
        <w:rPr>
          <w:rFonts w:ascii="華康芸風體W3" w:eastAsia="華康芸風體W3" w:hAnsi="標楷體" w:hint="eastAsia"/>
          <w:spacing w:val="-20"/>
          <w:w w:val="90"/>
          <w:sz w:val="36"/>
          <w:szCs w:val="40"/>
        </w:rPr>
        <w:t>。</w:t>
      </w:r>
    </w:p>
    <w:p w:rsidR="009A2427" w:rsidRPr="00EC636F" w:rsidRDefault="007B6B7F" w:rsidP="009A2427">
      <w:pPr>
        <w:spacing w:line="320" w:lineRule="exact"/>
        <w:rPr>
          <w:rFonts w:ascii="華康芸風體W3" w:eastAsia="華康芸風體W3" w:hAnsi="標楷體"/>
          <w:spacing w:val="-20"/>
          <w:w w:val="90"/>
          <w:sz w:val="40"/>
          <w:szCs w:val="40"/>
        </w:rPr>
      </w:pPr>
      <w:r w:rsidRPr="00EC636F">
        <w:rPr>
          <w:rFonts w:ascii="華康芸風體W3" w:eastAsia="華康芸風體W3" w:hAnsi="標楷體" w:hint="eastAsia"/>
          <w:spacing w:val="-20"/>
          <w:w w:val="90"/>
          <w:sz w:val="40"/>
          <w:szCs w:val="40"/>
        </w:rPr>
        <w:t>2.經期的困擾如經痛、經期不規律可搭配</w:t>
      </w:r>
      <w:proofErr w:type="gramStart"/>
      <w:r w:rsidRPr="00EC636F">
        <w:rPr>
          <w:rFonts w:ascii="華康芸風體W3" w:eastAsia="華康芸風體W3" w:hAnsi="標楷體" w:hint="eastAsia"/>
          <w:spacing w:val="-20"/>
          <w:w w:val="90"/>
          <w:sz w:val="40"/>
          <w:szCs w:val="40"/>
        </w:rPr>
        <w:t>活血養血</w:t>
      </w:r>
      <w:proofErr w:type="gramEnd"/>
      <w:r w:rsidRPr="00EC636F">
        <w:rPr>
          <w:rFonts w:ascii="華康芸風體W3" w:eastAsia="華康芸風體W3" w:hAnsi="標楷體" w:hint="eastAsia"/>
          <w:spacing w:val="-20"/>
          <w:w w:val="90"/>
          <w:sz w:val="40"/>
          <w:szCs w:val="40"/>
        </w:rPr>
        <w:t>及理氣藥方可改善。</w:t>
      </w:r>
    </w:p>
    <w:p w:rsidR="009A2427" w:rsidRPr="00A679F5" w:rsidRDefault="00B57204" w:rsidP="00A679F5">
      <w:pPr>
        <w:spacing w:line="320" w:lineRule="exact"/>
        <w:rPr>
          <w:rFonts w:ascii="文鼎粗鋼筆行楷" w:eastAsia="文鼎粗鋼筆行楷" w:hint="eastAsia"/>
          <w:b/>
          <w:noProof/>
        </w:rPr>
      </w:pPr>
      <w:r w:rsidRPr="00A679F5">
        <w:rPr>
          <w:rFonts w:ascii="文鼎粗鋼筆行楷" w:eastAsia="文鼎粗鋼筆行楷" w:hint="eastAsia"/>
          <w:b/>
          <w:noProof/>
        </w:rPr>
        <w:t>資料來源：</w:t>
      </w:r>
      <w:r w:rsidR="00A679F5" w:rsidRPr="00A679F5">
        <w:rPr>
          <w:rFonts w:ascii="文鼎粗鋼筆行楷" w:eastAsia="文鼎粗鋼筆行楷" w:hint="eastAsia"/>
          <w:b/>
          <w:noProof/>
        </w:rPr>
        <w:t xml:space="preserve">長庚大學中醫系 </w:t>
      </w:r>
      <w:r w:rsidR="00A679F5">
        <w:rPr>
          <w:rFonts w:ascii="文鼎粗鋼筆行楷" w:eastAsia="文鼎粗鋼筆行楷" w:hint="eastAsia"/>
          <w:b/>
          <w:noProof/>
        </w:rPr>
        <w:t>李克成</w:t>
      </w:r>
      <w:r w:rsidR="00A679F5" w:rsidRPr="00A679F5">
        <w:rPr>
          <w:rFonts w:ascii="文鼎粗鋼筆行楷" w:eastAsia="文鼎粗鋼筆行楷" w:hint="eastAsia"/>
          <w:b/>
          <w:noProof/>
        </w:rPr>
        <w:t>教授</w:t>
      </w:r>
    </w:p>
    <w:sectPr w:rsidR="009A2427" w:rsidRPr="00A679F5" w:rsidSect="00A679F5">
      <w:pgSz w:w="11906" w:h="16838"/>
      <w:pgMar w:top="737" w:right="794" w:bottom="73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416" w:rsidRDefault="00142416" w:rsidP="000F3D92">
      <w:r>
        <w:separator/>
      </w:r>
    </w:p>
  </w:endnote>
  <w:endnote w:type="continuationSeparator" w:id="0">
    <w:p w:rsidR="00142416" w:rsidRDefault="00142416" w:rsidP="000F3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綜藝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文鼎粗鋼筆行楷">
    <w:panose1 w:val="02010609010101010101"/>
    <w:charset w:val="88"/>
    <w:family w:val="modern"/>
    <w:pitch w:val="fixed"/>
    <w:sig w:usb0="00000F41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雅坊美工12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芸風體W3">
    <w:panose1 w:val="020F0400000000000000"/>
    <w:charset w:val="88"/>
    <w:family w:val="swiss"/>
    <w:pitch w:val="variable"/>
    <w:sig w:usb0="800002E3" w:usb1="28CFFCFA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416" w:rsidRDefault="00142416" w:rsidP="000F3D92">
      <w:r>
        <w:separator/>
      </w:r>
    </w:p>
  </w:footnote>
  <w:footnote w:type="continuationSeparator" w:id="0">
    <w:p w:rsidR="00142416" w:rsidRDefault="00142416" w:rsidP="000F3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1.5pt;height:11.5pt" o:bullet="t">
        <v:imagedata r:id="rId1" o:title="mso3097"/>
      </v:shape>
    </w:pict>
  </w:numPicBullet>
  <w:abstractNum w:abstractNumId="0">
    <w:nsid w:val="02BC0CD9"/>
    <w:multiLevelType w:val="multilevel"/>
    <w:tmpl w:val="0EF29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D43CE"/>
    <w:multiLevelType w:val="hybridMultilevel"/>
    <w:tmpl w:val="71E0432E"/>
    <w:lvl w:ilvl="0" w:tplc="395AC3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04176A"/>
    <w:multiLevelType w:val="hybridMultilevel"/>
    <w:tmpl w:val="C3F0539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FA683A"/>
    <w:multiLevelType w:val="hybridMultilevel"/>
    <w:tmpl w:val="9CA4E360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>
    <w:nsid w:val="32940EE6"/>
    <w:multiLevelType w:val="hybridMultilevel"/>
    <w:tmpl w:val="892E53E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9460047"/>
    <w:multiLevelType w:val="hybridMultilevel"/>
    <w:tmpl w:val="AB6AB394"/>
    <w:lvl w:ilvl="0" w:tplc="395AC366">
      <w:start w:val="1"/>
      <w:numFmt w:val="decimal"/>
      <w:lvlText w:val="%1.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>
    <w:nsid w:val="3A824AD1"/>
    <w:multiLevelType w:val="hybridMultilevel"/>
    <w:tmpl w:val="71E0432E"/>
    <w:lvl w:ilvl="0" w:tplc="395AC3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D867828"/>
    <w:multiLevelType w:val="hybridMultilevel"/>
    <w:tmpl w:val="536CE756"/>
    <w:lvl w:ilvl="0" w:tplc="0409000D">
      <w:start w:val="1"/>
      <w:numFmt w:val="bullet"/>
      <w:lvlText w:val="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</w:abstractNum>
  <w:abstractNum w:abstractNumId="8">
    <w:nsid w:val="43607BCA"/>
    <w:multiLevelType w:val="hybridMultilevel"/>
    <w:tmpl w:val="71E0432E"/>
    <w:lvl w:ilvl="0" w:tplc="395AC3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A014D14"/>
    <w:multiLevelType w:val="hybridMultilevel"/>
    <w:tmpl w:val="84FC5E3E"/>
    <w:lvl w:ilvl="0" w:tplc="5D3A0B86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>
    <w:nsid w:val="5D321269"/>
    <w:multiLevelType w:val="hybridMultilevel"/>
    <w:tmpl w:val="C83AFA02"/>
    <w:lvl w:ilvl="0" w:tplc="9ADEA05E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5E13CC8"/>
    <w:multiLevelType w:val="hybridMultilevel"/>
    <w:tmpl w:val="EDD233DC"/>
    <w:lvl w:ilvl="0" w:tplc="9230D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1C90009"/>
    <w:multiLevelType w:val="hybridMultilevel"/>
    <w:tmpl w:val="AC445C74"/>
    <w:lvl w:ilvl="0" w:tplc="221E3B8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2"/>
  </w:num>
  <w:num w:numId="8">
    <w:abstractNumId w:val="9"/>
  </w:num>
  <w:num w:numId="9">
    <w:abstractNumId w:val="10"/>
  </w:num>
  <w:num w:numId="10">
    <w:abstractNumId w:val="8"/>
  </w:num>
  <w:num w:numId="11">
    <w:abstractNumId w:val="11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90">
      <o:colormru v:ext="edit" colors="#47bdcd,#c15392"/>
      <o:colormenu v:ext="edit" fillcolor="#ca6ca2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D92"/>
    <w:rsid w:val="00034840"/>
    <w:rsid w:val="000533AA"/>
    <w:rsid w:val="00053EA8"/>
    <w:rsid w:val="00072C7A"/>
    <w:rsid w:val="000F3D92"/>
    <w:rsid w:val="00100862"/>
    <w:rsid w:val="00117A9A"/>
    <w:rsid w:val="00142416"/>
    <w:rsid w:val="001562EF"/>
    <w:rsid w:val="00173ED9"/>
    <w:rsid w:val="001A58BA"/>
    <w:rsid w:val="001B764A"/>
    <w:rsid w:val="001C4515"/>
    <w:rsid w:val="00207106"/>
    <w:rsid w:val="0024232D"/>
    <w:rsid w:val="00247B66"/>
    <w:rsid w:val="002573ED"/>
    <w:rsid w:val="0030352E"/>
    <w:rsid w:val="00303E43"/>
    <w:rsid w:val="00321672"/>
    <w:rsid w:val="00325F89"/>
    <w:rsid w:val="0033269B"/>
    <w:rsid w:val="00333A3E"/>
    <w:rsid w:val="0034205A"/>
    <w:rsid w:val="003711F2"/>
    <w:rsid w:val="00377279"/>
    <w:rsid w:val="003C48C1"/>
    <w:rsid w:val="003E3D61"/>
    <w:rsid w:val="003F0DDA"/>
    <w:rsid w:val="003F1F0F"/>
    <w:rsid w:val="003F75B4"/>
    <w:rsid w:val="00400125"/>
    <w:rsid w:val="0040134E"/>
    <w:rsid w:val="00411B4C"/>
    <w:rsid w:val="004171D5"/>
    <w:rsid w:val="00424168"/>
    <w:rsid w:val="0043294E"/>
    <w:rsid w:val="00442B6C"/>
    <w:rsid w:val="00487A3A"/>
    <w:rsid w:val="004A43F9"/>
    <w:rsid w:val="004B2C2E"/>
    <w:rsid w:val="004C20B4"/>
    <w:rsid w:val="004D4435"/>
    <w:rsid w:val="004E124B"/>
    <w:rsid w:val="004F02A2"/>
    <w:rsid w:val="005854AB"/>
    <w:rsid w:val="00591C83"/>
    <w:rsid w:val="005A66AB"/>
    <w:rsid w:val="005A699E"/>
    <w:rsid w:val="005B7256"/>
    <w:rsid w:val="00613150"/>
    <w:rsid w:val="00633D8F"/>
    <w:rsid w:val="006365F6"/>
    <w:rsid w:val="00662362"/>
    <w:rsid w:val="00684C5E"/>
    <w:rsid w:val="0069183E"/>
    <w:rsid w:val="006A24C0"/>
    <w:rsid w:val="006D01EA"/>
    <w:rsid w:val="0072433A"/>
    <w:rsid w:val="00745ECA"/>
    <w:rsid w:val="00780047"/>
    <w:rsid w:val="00785326"/>
    <w:rsid w:val="007A7E2D"/>
    <w:rsid w:val="007B6B7F"/>
    <w:rsid w:val="007C6477"/>
    <w:rsid w:val="007E4118"/>
    <w:rsid w:val="007E7163"/>
    <w:rsid w:val="00803770"/>
    <w:rsid w:val="0081665E"/>
    <w:rsid w:val="008175CD"/>
    <w:rsid w:val="008230F9"/>
    <w:rsid w:val="008721D5"/>
    <w:rsid w:val="008B6D32"/>
    <w:rsid w:val="008F6C85"/>
    <w:rsid w:val="0091463A"/>
    <w:rsid w:val="00961568"/>
    <w:rsid w:val="00970261"/>
    <w:rsid w:val="009A2427"/>
    <w:rsid w:val="009A7180"/>
    <w:rsid w:val="009C3FCC"/>
    <w:rsid w:val="009C5537"/>
    <w:rsid w:val="009D3918"/>
    <w:rsid w:val="009D4329"/>
    <w:rsid w:val="00A679F5"/>
    <w:rsid w:val="00A70346"/>
    <w:rsid w:val="00AB4DA6"/>
    <w:rsid w:val="00AD4869"/>
    <w:rsid w:val="00AF14CA"/>
    <w:rsid w:val="00B27C0E"/>
    <w:rsid w:val="00B27F07"/>
    <w:rsid w:val="00B367A5"/>
    <w:rsid w:val="00B44CB7"/>
    <w:rsid w:val="00B57204"/>
    <w:rsid w:val="00B91045"/>
    <w:rsid w:val="00BE76EB"/>
    <w:rsid w:val="00C35911"/>
    <w:rsid w:val="00C45A82"/>
    <w:rsid w:val="00C63B6A"/>
    <w:rsid w:val="00C97F2E"/>
    <w:rsid w:val="00CF0D93"/>
    <w:rsid w:val="00D12EEB"/>
    <w:rsid w:val="00D66E38"/>
    <w:rsid w:val="00DA2F9A"/>
    <w:rsid w:val="00E47605"/>
    <w:rsid w:val="00E93DA0"/>
    <w:rsid w:val="00EA2650"/>
    <w:rsid w:val="00EC636F"/>
    <w:rsid w:val="00EC657A"/>
    <w:rsid w:val="00ED70B9"/>
    <w:rsid w:val="00EE7F7E"/>
    <w:rsid w:val="00F77C42"/>
    <w:rsid w:val="00F8110F"/>
    <w:rsid w:val="00FB06FF"/>
    <w:rsid w:val="00FD41CE"/>
    <w:rsid w:val="00FD42B6"/>
    <w:rsid w:val="00FE21BA"/>
    <w:rsid w:val="00FF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7890">
      <o:colormru v:ext="edit" colors="#47bdcd,#c15392"/>
      <o:colormenu v:ext="edit" fillcolor="#ca6ca2" shadow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CA"/>
    <w:pPr>
      <w:widowControl w:val="0"/>
    </w:pPr>
  </w:style>
  <w:style w:type="paragraph" w:styleId="1">
    <w:name w:val="heading 1"/>
    <w:basedOn w:val="a"/>
    <w:link w:val="10"/>
    <w:uiPriority w:val="9"/>
    <w:qFormat/>
    <w:rsid w:val="000F3D9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3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F3D9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F3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F3D92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0F3D9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0F3D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0F3D9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A7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718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7853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3E509-D148-4B5E-B073-7717D0A76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whsh</dc:creator>
  <cp:lastModifiedBy>whsh</cp:lastModifiedBy>
  <cp:revision>12</cp:revision>
  <cp:lastPrinted>2011-10-20T08:02:00Z</cp:lastPrinted>
  <dcterms:created xsi:type="dcterms:W3CDTF">2011-10-12T03:29:00Z</dcterms:created>
  <dcterms:modified xsi:type="dcterms:W3CDTF">2011-10-20T08:03:00Z</dcterms:modified>
</cp:coreProperties>
</file>